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SWGovernmentTableAlternate"/>
        <w:tblpPr w:leftFromText="180" w:rightFromText="180" w:horzAnchor="margin" w:tblpY="-640"/>
        <w:tblW w:w="10205" w:type="dxa"/>
        <w:tblBorders>
          <w:top w:val="single" w:sz="4" w:space="0" w:color="FFFFFF" w:themeColor="background1"/>
          <w:bottom w:val="none" w:sz="0" w:space="0" w:color="auto"/>
        </w:tblBorders>
        <w:tblLook w:val="0600" w:firstRow="0" w:lastRow="0" w:firstColumn="0" w:lastColumn="0" w:noHBand="1" w:noVBand="1"/>
      </w:tblPr>
      <w:tblGrid>
        <w:gridCol w:w="10205"/>
      </w:tblGrid>
      <w:tr w:rsidR="001936A5" w:rsidRPr="00FD40CB" w14:paraId="3DEB2059" w14:textId="77777777" w:rsidTr="001936A5">
        <w:trPr>
          <w:trHeight w:val="2268"/>
        </w:trPr>
        <w:tc>
          <w:tcPr>
            <w:tcW w:w="10205" w:type="dxa"/>
          </w:tcPr>
          <w:p w14:paraId="3C810D61" w14:textId="77777777" w:rsidR="001936A5" w:rsidRPr="00FD40CB" w:rsidRDefault="001936A5" w:rsidP="001936A5">
            <w:pPr>
              <w:pStyle w:val="Descriptorwhite"/>
              <w:rPr>
                <w:lang w:val="en-AU"/>
              </w:rPr>
            </w:pPr>
            <w:r>
              <w:rPr>
                <w:lang w:val="en-AU"/>
              </w:rPr>
              <w:t>Office of Sport</w:t>
            </w:r>
          </w:p>
        </w:tc>
      </w:tr>
      <w:tr w:rsidR="001936A5" w:rsidRPr="00FD40CB" w14:paraId="6BC1F058" w14:textId="77777777" w:rsidTr="001936A5">
        <w:trPr>
          <w:trHeight w:val="1134"/>
        </w:trPr>
        <w:sdt>
          <w:sdtPr>
            <w:alias w:val="Title"/>
            <w:tag w:val=""/>
            <w:id w:val="1639455531"/>
            <w:dataBinding w:prefixMappings="xmlns:ns0='http://purl.org/dc/elements/1.1/' xmlns:ns1='http://schemas.openxmlformats.org/package/2006/metadata/core-properties' " w:xpath="/ns1:coreProperties[1]/ns0:title[1]" w:storeItemID="{6C3C8BC8-F283-45AE-878A-BAB7291924A1}"/>
            <w:text/>
          </w:sdtPr>
          <w:sdtContent>
            <w:tc>
              <w:tcPr>
                <w:tcW w:w="10205" w:type="dxa"/>
              </w:tcPr>
              <w:p w14:paraId="0044D592" w14:textId="0933BFEF" w:rsidR="001936A5" w:rsidRPr="00FD40CB" w:rsidRDefault="007B4116" w:rsidP="001936A5">
                <w:pPr>
                  <w:pStyle w:val="CoverDocumenttitlewhite"/>
                </w:pPr>
                <w:r>
                  <w:t>Public Interest Disclosure Policy</w:t>
                </w:r>
              </w:p>
            </w:tc>
          </w:sdtContent>
        </w:sdt>
      </w:tr>
    </w:tbl>
    <w:p w14:paraId="1CDFCD03" w14:textId="3F25E7D5" w:rsidR="005E0E85" w:rsidRPr="00081D2C" w:rsidRDefault="005E0E85" w:rsidP="005E0E85">
      <w:pPr>
        <w:pStyle w:val="Subtitle"/>
        <w:rPr>
          <w:rFonts w:ascii="Public Sans" w:hAnsi="Public Sans"/>
          <w:color w:val="CBEDFD"/>
        </w:rPr>
      </w:pPr>
    </w:p>
    <w:p w14:paraId="371352C4" w14:textId="25518A43" w:rsidR="00CB4C96" w:rsidRPr="00081D2C" w:rsidRDefault="00BD4B7C" w:rsidP="003649DA">
      <w:pPr>
        <w:pStyle w:val="Date"/>
        <w:rPr>
          <w:rFonts w:ascii="Public Sans" w:hAnsi="Public Sans"/>
          <w:color w:val="CBEDFD"/>
        </w:rPr>
      </w:pPr>
      <w:r>
        <w:rPr>
          <w:rFonts w:ascii="Public Sans" w:hAnsi="Public Sans"/>
          <w:color w:val="CBEDFD"/>
        </w:rPr>
        <w:t xml:space="preserve">September – 2023 </w:t>
      </w:r>
    </w:p>
    <w:p w14:paraId="43D29C74" w14:textId="4431F5C5" w:rsidR="00A3340E" w:rsidRPr="00081D2C" w:rsidRDefault="00E52DF5" w:rsidP="00A3340E">
      <w:pPr>
        <w:pStyle w:val="Subtitle"/>
        <w:rPr>
          <w:rFonts w:ascii="Public Sans" w:hAnsi="Public Sans"/>
          <w:color w:val="CBEDFD"/>
          <w:sz w:val="32"/>
        </w:rPr>
      </w:pPr>
      <w:r>
        <w:rPr>
          <w:rFonts w:ascii="Public Sans" w:hAnsi="Public Sans"/>
          <w:color w:val="CBEDFD"/>
          <w:sz w:val="32"/>
        </w:rPr>
        <w:br/>
      </w:r>
    </w:p>
    <w:p w14:paraId="09191876" w14:textId="10A2BA94" w:rsidR="005E0E85" w:rsidRDefault="005E0E85" w:rsidP="005E0E85">
      <w:pPr>
        <w:rPr>
          <w:rFonts w:ascii="Public Sans" w:hAnsi="Public Sans"/>
          <w:color w:val="FFFFFF" w:themeColor="background1"/>
        </w:rPr>
      </w:pPr>
    </w:p>
    <w:p w14:paraId="383CC303" w14:textId="218DC078" w:rsidR="00EF326B" w:rsidRDefault="00EF326B" w:rsidP="00EF326B">
      <w:pPr>
        <w:tabs>
          <w:tab w:val="left" w:pos="4380"/>
        </w:tabs>
        <w:rPr>
          <w:rFonts w:ascii="Public Sans" w:hAnsi="Public Sans"/>
          <w:sz w:val="32"/>
        </w:rPr>
      </w:pPr>
      <w:r>
        <w:rPr>
          <w:rFonts w:ascii="Public Sans" w:hAnsi="Public Sans"/>
          <w:sz w:val="32"/>
        </w:rPr>
        <w:tab/>
      </w:r>
    </w:p>
    <w:p w14:paraId="561D7237" w14:textId="77777777" w:rsidR="00EF326B" w:rsidRDefault="00EF326B">
      <w:pPr>
        <w:rPr>
          <w:rFonts w:ascii="Public Sans" w:hAnsi="Public Sans"/>
          <w:sz w:val="32"/>
        </w:rPr>
      </w:pPr>
      <w:r>
        <w:rPr>
          <w:rFonts w:ascii="Public Sans" w:hAnsi="Public Sans"/>
          <w:sz w:val="32"/>
        </w:rPr>
        <w:br w:type="page"/>
      </w:r>
    </w:p>
    <w:p w14:paraId="7E6D3339" w14:textId="1FA233D5" w:rsidR="00D000C3" w:rsidRPr="00773712" w:rsidRDefault="00976D46" w:rsidP="00D000C3">
      <w:pPr>
        <w:pStyle w:val="TOCHeading"/>
        <w:rPr>
          <w:rFonts w:ascii="Public Sans" w:hAnsi="Public Sans"/>
          <w:b w:val="0"/>
          <w:bCs w:val="0"/>
        </w:rPr>
      </w:pPr>
      <w:r>
        <w:rPr>
          <w:rFonts w:ascii="Public Sans" w:hAnsi="Public Sans"/>
          <w:b w:val="0"/>
          <w:bCs w:val="0"/>
        </w:rPr>
        <w:lastRenderedPageBreak/>
        <w:t>Document information</w:t>
      </w:r>
    </w:p>
    <w:tbl>
      <w:tblPr>
        <w:tblStyle w:val="TableGrid"/>
        <w:tblW w:w="5000" w:type="pct"/>
        <w:tblBorders>
          <w:top w:val="single" w:sz="18" w:space="0" w:color="808080" w:themeColor="background1" w:themeShade="80"/>
          <w:bottom w:val="single" w:sz="18" w:space="0" w:color="808080" w:themeColor="background1" w:themeShade="80"/>
          <w:insideH w:val="single" w:sz="4" w:space="0" w:color="808080" w:themeColor="background1" w:themeShade="80"/>
        </w:tblBorders>
        <w:tblCellMar>
          <w:top w:w="57" w:type="dxa"/>
          <w:bottom w:w="57" w:type="dxa"/>
        </w:tblCellMar>
        <w:tblLook w:val="04A0" w:firstRow="1" w:lastRow="0" w:firstColumn="1" w:lastColumn="0" w:noHBand="0" w:noVBand="1"/>
      </w:tblPr>
      <w:tblGrid>
        <w:gridCol w:w="2358"/>
        <w:gridCol w:w="7394"/>
      </w:tblGrid>
      <w:tr w:rsidR="00DE78C7" w:rsidRPr="00773712" w14:paraId="19C78E6C" w14:textId="77777777" w:rsidTr="79F80C12">
        <w:trPr>
          <w:trHeight w:val="397"/>
        </w:trPr>
        <w:tc>
          <w:tcPr>
            <w:tcW w:w="1209" w:type="pct"/>
            <w:vAlign w:val="center"/>
          </w:tcPr>
          <w:p w14:paraId="55568297" w14:textId="77777777" w:rsidR="00F61F63" w:rsidRPr="00D000C3" w:rsidRDefault="00F61F63" w:rsidP="00500EF2">
            <w:pPr>
              <w:pStyle w:val="Style4"/>
              <w:rPr>
                <w:rFonts w:ascii="Public Sans" w:hAnsi="Public Sans"/>
                <w:bCs/>
                <w:sz w:val="22"/>
                <w:szCs w:val="22"/>
              </w:rPr>
            </w:pPr>
            <w:r w:rsidRPr="00D000C3">
              <w:rPr>
                <w:rFonts w:ascii="Public Sans" w:hAnsi="Public Sans"/>
                <w:bCs/>
                <w:sz w:val="22"/>
                <w:szCs w:val="22"/>
              </w:rPr>
              <w:t>Title:</w:t>
            </w:r>
          </w:p>
        </w:tc>
        <w:sdt>
          <w:sdtPr>
            <w:rPr>
              <w:rFonts w:ascii="Public Sans" w:hAnsi="Public Sans"/>
              <w:sz w:val="22"/>
              <w:szCs w:val="22"/>
            </w:rPr>
            <w:alias w:val="Title"/>
            <w:tag w:val=""/>
            <w:id w:val="-506131218"/>
            <w:placeholder>
              <w:docPart w:val="1A629D36936944BC99B31706BE6DD4C5"/>
            </w:placeholder>
            <w:dataBinding w:prefixMappings="xmlns:ns0='http://purl.org/dc/elements/1.1/' xmlns:ns1='http://schemas.openxmlformats.org/package/2006/metadata/core-properties' " w:xpath="/ns1:coreProperties[1]/ns0:title[1]" w:storeItemID="{6C3C8BC8-F283-45AE-878A-BAB7291924A1}"/>
            <w:text/>
          </w:sdtPr>
          <w:sdtContent>
            <w:tc>
              <w:tcPr>
                <w:tcW w:w="3791" w:type="pct"/>
                <w:vAlign w:val="center"/>
              </w:tcPr>
              <w:p w14:paraId="72DCC03B" w14:textId="7D273F13" w:rsidR="00F61F63" w:rsidRPr="00D000C3" w:rsidRDefault="007B4116" w:rsidP="00500EF2">
                <w:pPr>
                  <w:pStyle w:val="Style3"/>
                  <w:rPr>
                    <w:rFonts w:ascii="Public Sans" w:hAnsi="Public Sans"/>
                    <w:sz w:val="22"/>
                    <w:szCs w:val="22"/>
                  </w:rPr>
                </w:pPr>
                <w:r>
                  <w:rPr>
                    <w:rFonts w:ascii="Public Sans" w:hAnsi="Public Sans"/>
                    <w:sz w:val="22"/>
                    <w:szCs w:val="22"/>
                  </w:rPr>
                  <w:t>Public Interest Disclosure Policy</w:t>
                </w:r>
              </w:p>
            </w:tc>
          </w:sdtContent>
        </w:sdt>
      </w:tr>
      <w:tr w:rsidR="008C747A" w:rsidRPr="00773712" w14:paraId="4F3900D8" w14:textId="77777777" w:rsidTr="79F80C12">
        <w:trPr>
          <w:trHeight w:val="397"/>
        </w:trPr>
        <w:tc>
          <w:tcPr>
            <w:tcW w:w="1209" w:type="pct"/>
            <w:vAlign w:val="center"/>
          </w:tcPr>
          <w:p w14:paraId="17AF89CC" w14:textId="77777777" w:rsidR="008C747A" w:rsidRPr="00D000C3" w:rsidRDefault="008C747A" w:rsidP="00500EF2">
            <w:pPr>
              <w:pStyle w:val="Style4"/>
              <w:rPr>
                <w:rFonts w:ascii="Public Sans" w:hAnsi="Public Sans"/>
                <w:bCs/>
                <w:sz w:val="22"/>
                <w:szCs w:val="22"/>
              </w:rPr>
            </w:pPr>
            <w:r w:rsidRPr="00D000C3">
              <w:rPr>
                <w:rFonts w:ascii="Public Sans" w:hAnsi="Public Sans"/>
                <w:bCs/>
                <w:sz w:val="22"/>
                <w:szCs w:val="22"/>
              </w:rPr>
              <w:t>Version:</w:t>
            </w:r>
          </w:p>
        </w:tc>
        <w:tc>
          <w:tcPr>
            <w:tcW w:w="3791" w:type="pct"/>
            <w:vAlign w:val="center"/>
          </w:tcPr>
          <w:sdt>
            <w:sdtPr>
              <w:rPr>
                <w:rFonts w:ascii="Public Sans" w:hAnsi="Public Sans"/>
                <w:sz w:val="22"/>
                <w:szCs w:val="22"/>
              </w:rPr>
              <w:alias w:val="Status"/>
              <w:tag w:val=""/>
              <w:id w:val="-1293201367"/>
              <w:placeholder>
                <w:docPart w:val="CA469996E4F845AD86EBF645CF17F6F5"/>
              </w:placeholder>
              <w:dataBinding w:prefixMappings="xmlns:ns0='http://purl.org/dc/elements/1.1/' xmlns:ns1='http://schemas.openxmlformats.org/package/2006/metadata/core-properties' " w:xpath="/ns1:coreProperties[1]/ns1:contentStatus[1]" w:storeItemID="{6C3C8BC8-F283-45AE-878A-BAB7291924A1}"/>
              <w:text/>
            </w:sdtPr>
            <w:sdtContent>
              <w:p w14:paraId="4446124E" w14:textId="3401FC0D" w:rsidR="008C747A" w:rsidRPr="00420F3C" w:rsidRDefault="00B20102" w:rsidP="00500EF2">
                <w:pPr>
                  <w:pStyle w:val="Style3"/>
                  <w:rPr>
                    <w:rFonts w:ascii="Public Sans" w:hAnsi="Public Sans"/>
                    <w:sz w:val="22"/>
                    <w:szCs w:val="22"/>
                  </w:rPr>
                </w:pPr>
                <w:r w:rsidRPr="003D2D1E">
                  <w:rPr>
                    <w:rFonts w:ascii="Public Sans" w:hAnsi="Public Sans"/>
                    <w:sz w:val="22"/>
                    <w:szCs w:val="22"/>
                  </w:rPr>
                  <w:t>V0.1</w:t>
                </w:r>
              </w:p>
            </w:sdtContent>
          </w:sdt>
        </w:tc>
      </w:tr>
      <w:tr w:rsidR="008C747A" w:rsidRPr="00773712" w14:paraId="643BF42A" w14:textId="77777777" w:rsidTr="79F80C12">
        <w:trPr>
          <w:trHeight w:val="397"/>
        </w:trPr>
        <w:tc>
          <w:tcPr>
            <w:tcW w:w="1209" w:type="pct"/>
            <w:vAlign w:val="center"/>
          </w:tcPr>
          <w:p w14:paraId="58E23562" w14:textId="77777777" w:rsidR="008C747A" w:rsidRPr="00D000C3" w:rsidRDefault="008C747A" w:rsidP="00500EF2">
            <w:pPr>
              <w:pStyle w:val="Style4"/>
              <w:rPr>
                <w:rFonts w:ascii="Public Sans" w:hAnsi="Public Sans"/>
                <w:bCs/>
                <w:sz w:val="22"/>
                <w:szCs w:val="22"/>
              </w:rPr>
            </w:pPr>
            <w:r w:rsidRPr="00D000C3">
              <w:rPr>
                <w:rFonts w:ascii="Public Sans" w:hAnsi="Public Sans"/>
                <w:bCs/>
                <w:sz w:val="22"/>
                <w:szCs w:val="22"/>
              </w:rPr>
              <w:t>Approved date:</w:t>
            </w:r>
          </w:p>
        </w:tc>
        <w:sdt>
          <w:sdtPr>
            <w:rPr>
              <w:rFonts w:ascii="Public Sans" w:hAnsi="Public Sans"/>
              <w:sz w:val="22"/>
              <w:szCs w:val="22"/>
            </w:rPr>
            <w:alias w:val="Month and year of approval"/>
            <w:tag w:val=""/>
            <w:id w:val="2014263538"/>
            <w:placeholder>
              <w:docPart w:val="9721EC32F16141828E20E9E549EF4191"/>
            </w:placeholder>
            <w:dataBinding w:prefixMappings="xmlns:ns0='http://schemas.microsoft.com/office/2006/coverPageProps' " w:xpath="/ns0:CoverPageProperties[1]/ns0:PublishDate[1]" w:storeItemID="{55AF091B-3C7A-41E3-B477-F2FDAA23CFDA}"/>
            <w:date w:fullDate="2023-09-20T00:00:00Z">
              <w:dateFormat w:val="d MMMM yyyy"/>
              <w:lid w:val="en-AU"/>
              <w:storeMappedDataAs w:val="dateTime"/>
              <w:calendar w:val="gregorian"/>
            </w:date>
          </w:sdtPr>
          <w:sdtContent>
            <w:tc>
              <w:tcPr>
                <w:tcW w:w="3791" w:type="pct"/>
                <w:vAlign w:val="center"/>
              </w:tcPr>
              <w:p w14:paraId="7926E569" w14:textId="05390688" w:rsidR="008C747A" w:rsidRPr="00D000C3" w:rsidRDefault="003D2D1E" w:rsidP="00500EF2">
                <w:pPr>
                  <w:pStyle w:val="Style3"/>
                  <w:rPr>
                    <w:rFonts w:ascii="Public Sans" w:hAnsi="Public Sans"/>
                    <w:sz w:val="22"/>
                    <w:szCs w:val="22"/>
                  </w:rPr>
                </w:pPr>
                <w:r>
                  <w:rPr>
                    <w:rFonts w:ascii="Public Sans" w:hAnsi="Public Sans"/>
                    <w:sz w:val="22"/>
                    <w:szCs w:val="22"/>
                  </w:rPr>
                  <w:t>20 September 2023</w:t>
                </w:r>
              </w:p>
            </w:tc>
          </w:sdtContent>
        </w:sdt>
      </w:tr>
      <w:tr w:rsidR="008C747A" w:rsidRPr="00773712" w14:paraId="71CEBCB8" w14:textId="77777777" w:rsidTr="79F80C12">
        <w:trPr>
          <w:trHeight w:val="397"/>
        </w:trPr>
        <w:tc>
          <w:tcPr>
            <w:tcW w:w="1209" w:type="pct"/>
            <w:vAlign w:val="center"/>
          </w:tcPr>
          <w:p w14:paraId="6B12D562" w14:textId="77777777" w:rsidR="008C747A" w:rsidRPr="00D000C3" w:rsidRDefault="008C747A" w:rsidP="00500EF2">
            <w:pPr>
              <w:pStyle w:val="Style4"/>
              <w:rPr>
                <w:rFonts w:ascii="Public Sans" w:hAnsi="Public Sans"/>
                <w:bCs/>
                <w:sz w:val="22"/>
                <w:szCs w:val="22"/>
              </w:rPr>
            </w:pPr>
            <w:r w:rsidRPr="00D000C3">
              <w:rPr>
                <w:rFonts w:ascii="Public Sans" w:hAnsi="Public Sans"/>
                <w:bCs/>
                <w:sz w:val="22"/>
                <w:szCs w:val="22"/>
              </w:rPr>
              <w:t>Approver:</w:t>
            </w:r>
          </w:p>
        </w:tc>
        <w:tc>
          <w:tcPr>
            <w:tcW w:w="3791" w:type="pct"/>
            <w:vAlign w:val="center"/>
          </w:tcPr>
          <w:p w14:paraId="4C91008B" w14:textId="77777777" w:rsidR="008C747A" w:rsidRPr="00D000C3" w:rsidRDefault="008C747A" w:rsidP="00500EF2">
            <w:pPr>
              <w:pStyle w:val="Style3"/>
              <w:rPr>
                <w:rFonts w:ascii="Public Sans" w:hAnsi="Public Sans"/>
                <w:sz w:val="22"/>
                <w:szCs w:val="22"/>
              </w:rPr>
            </w:pPr>
            <w:r w:rsidRPr="00D000C3">
              <w:rPr>
                <w:rFonts w:ascii="Public Sans" w:hAnsi="Public Sans"/>
                <w:sz w:val="22"/>
                <w:szCs w:val="22"/>
              </w:rPr>
              <w:t>Chief Executive</w:t>
            </w:r>
          </w:p>
        </w:tc>
      </w:tr>
      <w:tr w:rsidR="008C747A" w:rsidRPr="00773712" w14:paraId="398DB9F4" w14:textId="77777777" w:rsidTr="79F80C12">
        <w:trPr>
          <w:trHeight w:val="397"/>
        </w:trPr>
        <w:tc>
          <w:tcPr>
            <w:tcW w:w="1209" w:type="pct"/>
            <w:vAlign w:val="center"/>
          </w:tcPr>
          <w:p w14:paraId="232AD216" w14:textId="77777777" w:rsidR="008C747A" w:rsidRPr="00D000C3" w:rsidRDefault="008C747A" w:rsidP="00500EF2">
            <w:pPr>
              <w:pStyle w:val="Style4"/>
              <w:rPr>
                <w:rFonts w:ascii="Public Sans" w:hAnsi="Public Sans"/>
                <w:bCs/>
                <w:sz w:val="22"/>
                <w:szCs w:val="22"/>
              </w:rPr>
            </w:pPr>
            <w:r w:rsidRPr="00D000C3">
              <w:rPr>
                <w:rFonts w:ascii="Public Sans" w:hAnsi="Public Sans"/>
                <w:bCs/>
                <w:sz w:val="22"/>
                <w:szCs w:val="22"/>
              </w:rPr>
              <w:t>Owner:</w:t>
            </w:r>
          </w:p>
        </w:tc>
        <w:tc>
          <w:tcPr>
            <w:tcW w:w="3791" w:type="pct"/>
            <w:vAlign w:val="center"/>
          </w:tcPr>
          <w:p w14:paraId="3CCA578E" w14:textId="702BB106" w:rsidR="008C747A" w:rsidRPr="00BD6AF8" w:rsidRDefault="00BD4B7C" w:rsidP="00500EF2">
            <w:pPr>
              <w:pStyle w:val="Style3"/>
              <w:rPr>
                <w:rFonts w:ascii="Public Sans" w:hAnsi="Public Sans"/>
                <w:sz w:val="22"/>
                <w:szCs w:val="22"/>
                <w:highlight w:val="yellow"/>
              </w:rPr>
            </w:pPr>
            <w:r w:rsidRPr="00B63403">
              <w:rPr>
                <w:rFonts w:ascii="Public Sans" w:hAnsi="Public Sans"/>
                <w:sz w:val="22"/>
                <w:szCs w:val="22"/>
              </w:rPr>
              <w:t>Director Executive &amp; Ministerial Services</w:t>
            </w:r>
          </w:p>
        </w:tc>
      </w:tr>
      <w:tr w:rsidR="008C747A" w:rsidRPr="00773712" w14:paraId="2E27BB0A" w14:textId="77777777" w:rsidTr="79F80C12">
        <w:trPr>
          <w:trHeight w:val="397"/>
        </w:trPr>
        <w:tc>
          <w:tcPr>
            <w:tcW w:w="1209" w:type="pct"/>
            <w:vAlign w:val="center"/>
          </w:tcPr>
          <w:p w14:paraId="0D23978A" w14:textId="77777777" w:rsidR="008C747A" w:rsidRPr="00D000C3" w:rsidRDefault="008C747A" w:rsidP="00500EF2">
            <w:pPr>
              <w:pStyle w:val="Style4"/>
              <w:rPr>
                <w:rFonts w:ascii="Public Sans" w:hAnsi="Public Sans"/>
                <w:bCs/>
                <w:sz w:val="22"/>
                <w:szCs w:val="22"/>
              </w:rPr>
            </w:pPr>
            <w:r w:rsidRPr="00D000C3">
              <w:rPr>
                <w:rFonts w:ascii="Public Sans" w:hAnsi="Public Sans"/>
                <w:bCs/>
                <w:sz w:val="22"/>
                <w:szCs w:val="22"/>
              </w:rPr>
              <w:t>Contact:</w:t>
            </w:r>
          </w:p>
        </w:tc>
        <w:tc>
          <w:tcPr>
            <w:tcW w:w="3791" w:type="pct"/>
            <w:vAlign w:val="center"/>
          </w:tcPr>
          <w:p w14:paraId="29795111" w14:textId="41D90BB8" w:rsidR="008C747A" w:rsidRPr="00BD6AF8" w:rsidRDefault="0033633B" w:rsidP="00500EF2">
            <w:pPr>
              <w:pStyle w:val="Style3"/>
              <w:rPr>
                <w:rFonts w:ascii="Public Sans" w:hAnsi="Public Sans"/>
                <w:sz w:val="22"/>
                <w:szCs w:val="22"/>
                <w:highlight w:val="yellow"/>
              </w:rPr>
            </w:pPr>
            <w:r w:rsidRPr="00B63403">
              <w:rPr>
                <w:rFonts w:ascii="Public Sans" w:hAnsi="Public Sans"/>
                <w:sz w:val="22"/>
                <w:szCs w:val="22"/>
              </w:rPr>
              <w:t>Director Executive &amp; Ministerial Services / Manager Audit, Risk &amp; Governance</w:t>
            </w:r>
          </w:p>
        </w:tc>
      </w:tr>
      <w:tr w:rsidR="008C747A" w:rsidRPr="00773712" w14:paraId="56B739CB" w14:textId="77777777" w:rsidTr="79F80C12">
        <w:trPr>
          <w:trHeight w:val="397"/>
        </w:trPr>
        <w:tc>
          <w:tcPr>
            <w:tcW w:w="1209" w:type="pct"/>
            <w:vAlign w:val="center"/>
          </w:tcPr>
          <w:p w14:paraId="453F3B82" w14:textId="77777777" w:rsidR="008C747A" w:rsidRPr="00D000C3" w:rsidRDefault="008C747A" w:rsidP="00500EF2">
            <w:pPr>
              <w:pStyle w:val="Style4"/>
              <w:rPr>
                <w:rFonts w:ascii="Public Sans" w:hAnsi="Public Sans"/>
                <w:bCs/>
                <w:sz w:val="22"/>
                <w:szCs w:val="22"/>
              </w:rPr>
            </w:pPr>
            <w:r w:rsidRPr="00D000C3">
              <w:rPr>
                <w:rFonts w:ascii="Public Sans" w:hAnsi="Public Sans"/>
                <w:bCs/>
                <w:sz w:val="22"/>
                <w:szCs w:val="22"/>
              </w:rPr>
              <w:t>Publishing:</w:t>
            </w:r>
          </w:p>
        </w:tc>
        <w:tc>
          <w:tcPr>
            <w:tcW w:w="3791" w:type="pct"/>
            <w:vAlign w:val="center"/>
          </w:tcPr>
          <w:p w14:paraId="25DAD201" w14:textId="4C0A4EA9" w:rsidR="008C747A" w:rsidRPr="00D000C3" w:rsidRDefault="008C747A" w:rsidP="00500EF2">
            <w:pPr>
              <w:pStyle w:val="Style3"/>
              <w:rPr>
                <w:rFonts w:ascii="Public Sans" w:hAnsi="Public Sans"/>
                <w:sz w:val="22"/>
                <w:szCs w:val="22"/>
              </w:rPr>
            </w:pPr>
            <w:r w:rsidRPr="00D000C3">
              <w:rPr>
                <w:rFonts w:ascii="Public Sans" w:hAnsi="Public Sans"/>
                <w:sz w:val="22"/>
                <w:szCs w:val="22"/>
              </w:rPr>
              <w:t xml:space="preserve">This document </w:t>
            </w:r>
            <w:r w:rsidR="00840173" w:rsidRPr="00D000C3">
              <w:rPr>
                <w:rFonts w:ascii="Public Sans" w:hAnsi="Public Sans"/>
                <w:sz w:val="22"/>
                <w:szCs w:val="22"/>
              </w:rPr>
              <w:t>can be</w:t>
            </w:r>
            <w:r w:rsidRPr="00D000C3">
              <w:rPr>
                <w:rFonts w:ascii="Public Sans" w:hAnsi="Public Sans"/>
                <w:sz w:val="22"/>
                <w:szCs w:val="22"/>
              </w:rPr>
              <w:t xml:space="preserve"> published on</w:t>
            </w:r>
            <w:r w:rsidR="009E1AF0" w:rsidRPr="00D000C3">
              <w:rPr>
                <w:rFonts w:ascii="Public Sans" w:hAnsi="Public Sans"/>
                <w:sz w:val="22"/>
                <w:szCs w:val="22"/>
              </w:rPr>
              <w:t xml:space="preserve"> the</w:t>
            </w:r>
            <w:r w:rsidRPr="00D000C3">
              <w:rPr>
                <w:rFonts w:ascii="Public Sans" w:hAnsi="Public Sans"/>
                <w:sz w:val="22"/>
                <w:szCs w:val="22"/>
              </w:rPr>
              <w:t xml:space="preserve"> intranet and internet</w:t>
            </w:r>
          </w:p>
        </w:tc>
      </w:tr>
      <w:tr w:rsidR="008C747A" w:rsidRPr="00773712" w14:paraId="004DB237" w14:textId="77777777" w:rsidTr="79F80C12">
        <w:trPr>
          <w:trHeight w:val="397"/>
        </w:trPr>
        <w:tc>
          <w:tcPr>
            <w:tcW w:w="1209" w:type="pct"/>
            <w:vAlign w:val="center"/>
          </w:tcPr>
          <w:p w14:paraId="4E30FAE2" w14:textId="77777777" w:rsidR="008C747A" w:rsidRPr="00D000C3" w:rsidRDefault="008C747A" w:rsidP="00500EF2">
            <w:pPr>
              <w:pStyle w:val="Style4"/>
              <w:rPr>
                <w:rFonts w:ascii="Public Sans" w:hAnsi="Public Sans"/>
                <w:bCs/>
                <w:sz w:val="22"/>
                <w:szCs w:val="22"/>
              </w:rPr>
            </w:pPr>
            <w:r w:rsidRPr="00D000C3">
              <w:rPr>
                <w:rFonts w:ascii="Public Sans" w:hAnsi="Public Sans"/>
                <w:bCs/>
                <w:sz w:val="22"/>
                <w:szCs w:val="22"/>
              </w:rPr>
              <w:t>Review:</w:t>
            </w:r>
          </w:p>
        </w:tc>
        <w:tc>
          <w:tcPr>
            <w:tcW w:w="3791" w:type="pct"/>
            <w:vAlign w:val="center"/>
          </w:tcPr>
          <w:p w14:paraId="48159DA6" w14:textId="656BAB4A" w:rsidR="008C747A" w:rsidRPr="00D000C3" w:rsidRDefault="00A3340E" w:rsidP="00500EF2">
            <w:pPr>
              <w:pStyle w:val="Style3"/>
              <w:rPr>
                <w:rFonts w:ascii="Public Sans" w:hAnsi="Public Sans"/>
                <w:sz w:val="22"/>
                <w:szCs w:val="22"/>
              </w:rPr>
            </w:pPr>
            <w:r w:rsidRPr="79F80C12">
              <w:rPr>
                <w:rFonts w:ascii="Public Sans" w:hAnsi="Public Sans"/>
                <w:sz w:val="22"/>
                <w:szCs w:val="22"/>
              </w:rPr>
              <w:t xml:space="preserve">Every </w:t>
            </w:r>
            <w:r w:rsidR="51FE700E" w:rsidRPr="00B63403">
              <w:rPr>
                <w:rFonts w:ascii="Public Sans" w:hAnsi="Public Sans"/>
                <w:sz w:val="22"/>
                <w:szCs w:val="22"/>
              </w:rPr>
              <w:t>2</w:t>
            </w:r>
            <w:r w:rsidRPr="00B63403">
              <w:rPr>
                <w:rFonts w:ascii="Public Sans" w:hAnsi="Public Sans"/>
                <w:sz w:val="22"/>
                <w:szCs w:val="22"/>
              </w:rPr>
              <w:t xml:space="preserve"> years</w:t>
            </w:r>
          </w:p>
        </w:tc>
      </w:tr>
      <w:tr w:rsidR="008C747A" w:rsidRPr="00773712" w14:paraId="424733E2" w14:textId="77777777" w:rsidTr="79F80C12">
        <w:trPr>
          <w:trHeight w:val="397"/>
        </w:trPr>
        <w:tc>
          <w:tcPr>
            <w:tcW w:w="1209" w:type="pct"/>
            <w:vAlign w:val="center"/>
          </w:tcPr>
          <w:p w14:paraId="3FBA9157" w14:textId="77777777" w:rsidR="008C747A" w:rsidRPr="00D000C3" w:rsidRDefault="008C747A" w:rsidP="00500EF2">
            <w:pPr>
              <w:pStyle w:val="Style4"/>
              <w:rPr>
                <w:rFonts w:ascii="Public Sans" w:hAnsi="Public Sans"/>
                <w:bCs/>
                <w:sz w:val="22"/>
                <w:szCs w:val="22"/>
              </w:rPr>
            </w:pPr>
            <w:r w:rsidRPr="00D000C3">
              <w:rPr>
                <w:rFonts w:ascii="Public Sans" w:hAnsi="Public Sans"/>
                <w:bCs/>
                <w:sz w:val="22"/>
                <w:szCs w:val="22"/>
              </w:rPr>
              <w:t>Next Review:</w:t>
            </w:r>
          </w:p>
        </w:tc>
        <w:tc>
          <w:tcPr>
            <w:tcW w:w="3791" w:type="pct"/>
            <w:vAlign w:val="center"/>
          </w:tcPr>
          <w:p w14:paraId="73669AA2" w14:textId="73AEFAF3" w:rsidR="008C747A" w:rsidRPr="00D000C3" w:rsidRDefault="0033633B" w:rsidP="00500EF2">
            <w:pPr>
              <w:pStyle w:val="Style3"/>
              <w:rPr>
                <w:rFonts w:ascii="Public Sans" w:hAnsi="Public Sans"/>
                <w:sz w:val="22"/>
                <w:szCs w:val="22"/>
              </w:rPr>
            </w:pPr>
            <w:r w:rsidRPr="79F80C12">
              <w:rPr>
                <w:rFonts w:ascii="Public Sans" w:hAnsi="Public Sans"/>
                <w:sz w:val="22"/>
                <w:szCs w:val="22"/>
              </w:rPr>
              <w:t>September 202</w:t>
            </w:r>
            <w:r w:rsidR="2CB3D525" w:rsidRPr="79F80C12">
              <w:rPr>
                <w:rFonts w:ascii="Public Sans" w:hAnsi="Public Sans"/>
                <w:sz w:val="22"/>
                <w:szCs w:val="22"/>
              </w:rPr>
              <w:t>5</w:t>
            </w:r>
          </w:p>
        </w:tc>
      </w:tr>
      <w:tr w:rsidR="008C747A" w:rsidRPr="00773712" w14:paraId="6DA97EA9" w14:textId="77777777" w:rsidTr="79F80C12">
        <w:trPr>
          <w:trHeight w:val="397"/>
        </w:trPr>
        <w:tc>
          <w:tcPr>
            <w:tcW w:w="1209" w:type="pct"/>
            <w:vAlign w:val="center"/>
          </w:tcPr>
          <w:p w14:paraId="409E48D5" w14:textId="011827D6" w:rsidR="008C747A" w:rsidRPr="00D000C3" w:rsidRDefault="008C747A" w:rsidP="00500EF2">
            <w:pPr>
              <w:pStyle w:val="Style4"/>
              <w:rPr>
                <w:rFonts w:ascii="Public Sans" w:hAnsi="Public Sans"/>
                <w:bCs/>
                <w:sz w:val="22"/>
                <w:szCs w:val="22"/>
              </w:rPr>
            </w:pPr>
            <w:r w:rsidRPr="00D000C3">
              <w:rPr>
                <w:rFonts w:ascii="Public Sans" w:hAnsi="Public Sans"/>
                <w:bCs/>
                <w:sz w:val="22"/>
                <w:szCs w:val="22"/>
              </w:rPr>
              <w:t xml:space="preserve">Related Documents </w:t>
            </w:r>
            <w:r w:rsidR="00781957" w:rsidRPr="00D000C3">
              <w:rPr>
                <w:rFonts w:ascii="Public Sans" w:hAnsi="Public Sans"/>
                <w:bCs/>
                <w:sz w:val="22"/>
                <w:szCs w:val="22"/>
              </w:rPr>
              <w:br/>
            </w:r>
            <w:r w:rsidRPr="00D000C3">
              <w:rPr>
                <w:rFonts w:ascii="Public Sans" w:hAnsi="Public Sans"/>
                <w:bCs/>
                <w:sz w:val="22"/>
                <w:szCs w:val="22"/>
              </w:rPr>
              <w:t>and Forms:</w:t>
            </w:r>
          </w:p>
        </w:tc>
        <w:tc>
          <w:tcPr>
            <w:tcW w:w="3791" w:type="pct"/>
            <w:vAlign w:val="center"/>
          </w:tcPr>
          <w:p w14:paraId="135CE428" w14:textId="77777777" w:rsidR="008C747A" w:rsidRPr="00D000C3" w:rsidRDefault="008C747A" w:rsidP="00500EF2">
            <w:pPr>
              <w:pStyle w:val="Style3"/>
              <w:rPr>
                <w:rFonts w:ascii="Public Sans" w:hAnsi="Public Sans"/>
                <w:sz w:val="22"/>
                <w:szCs w:val="22"/>
              </w:rPr>
            </w:pPr>
          </w:p>
        </w:tc>
      </w:tr>
      <w:tr w:rsidR="008C747A" w:rsidRPr="00773712" w14:paraId="339DB5C5" w14:textId="77777777" w:rsidTr="79F80C12">
        <w:trPr>
          <w:trHeight w:val="397"/>
        </w:trPr>
        <w:tc>
          <w:tcPr>
            <w:tcW w:w="1209" w:type="pct"/>
            <w:vAlign w:val="center"/>
          </w:tcPr>
          <w:p w14:paraId="1A6D1913" w14:textId="2C486303" w:rsidR="008C747A" w:rsidRPr="00D000C3" w:rsidRDefault="008C747A" w:rsidP="00500EF2">
            <w:pPr>
              <w:pStyle w:val="Style4"/>
              <w:rPr>
                <w:rFonts w:ascii="Public Sans" w:hAnsi="Public Sans"/>
                <w:bCs/>
                <w:sz w:val="22"/>
                <w:szCs w:val="22"/>
              </w:rPr>
            </w:pPr>
            <w:r w:rsidRPr="00D000C3">
              <w:rPr>
                <w:rFonts w:ascii="Public Sans" w:hAnsi="Public Sans"/>
                <w:bCs/>
                <w:sz w:val="22"/>
                <w:szCs w:val="22"/>
              </w:rPr>
              <w:t>Related Internal Policies</w:t>
            </w:r>
            <w:r w:rsidR="00984509" w:rsidRPr="00D000C3">
              <w:rPr>
                <w:rFonts w:ascii="Public Sans" w:hAnsi="Public Sans"/>
                <w:bCs/>
                <w:sz w:val="22"/>
                <w:szCs w:val="22"/>
              </w:rPr>
              <w:t>/Procedures</w:t>
            </w:r>
            <w:r w:rsidRPr="00D000C3">
              <w:rPr>
                <w:rFonts w:ascii="Public Sans" w:hAnsi="Public Sans"/>
                <w:bCs/>
                <w:sz w:val="22"/>
                <w:szCs w:val="22"/>
              </w:rPr>
              <w:t>:</w:t>
            </w:r>
          </w:p>
        </w:tc>
        <w:tc>
          <w:tcPr>
            <w:tcW w:w="3791" w:type="pct"/>
            <w:vAlign w:val="center"/>
          </w:tcPr>
          <w:p w14:paraId="2820EFAA" w14:textId="77777777" w:rsidR="008C747A" w:rsidRPr="00B63403" w:rsidRDefault="00BD6AF8" w:rsidP="00500EF2">
            <w:pPr>
              <w:pStyle w:val="Style3"/>
              <w:rPr>
                <w:rFonts w:ascii="Public Sans" w:hAnsi="Public Sans"/>
                <w:sz w:val="22"/>
                <w:szCs w:val="22"/>
              </w:rPr>
            </w:pPr>
            <w:r w:rsidRPr="00B63403">
              <w:rPr>
                <w:rFonts w:ascii="Public Sans" w:hAnsi="Public Sans"/>
                <w:sz w:val="22"/>
                <w:szCs w:val="22"/>
              </w:rPr>
              <w:t>Fraud and Corruption Control Framework</w:t>
            </w:r>
          </w:p>
          <w:p w14:paraId="6667B528" w14:textId="761496B7" w:rsidR="00BD6AF8" w:rsidRPr="00D000C3" w:rsidRDefault="00BD6AF8" w:rsidP="00500EF2">
            <w:pPr>
              <w:pStyle w:val="Style3"/>
              <w:rPr>
                <w:rFonts w:ascii="Public Sans" w:hAnsi="Public Sans"/>
                <w:sz w:val="22"/>
                <w:szCs w:val="22"/>
              </w:rPr>
            </w:pPr>
            <w:r w:rsidRPr="00B63403">
              <w:rPr>
                <w:rFonts w:ascii="Public Sans" w:hAnsi="Public Sans"/>
                <w:sz w:val="22"/>
                <w:szCs w:val="22"/>
              </w:rPr>
              <w:t>Code of Conduct</w:t>
            </w:r>
          </w:p>
        </w:tc>
      </w:tr>
      <w:tr w:rsidR="008C747A" w:rsidRPr="00773712" w14:paraId="375B2F4E" w14:textId="77777777" w:rsidTr="79F80C12">
        <w:trPr>
          <w:trHeight w:val="397"/>
        </w:trPr>
        <w:tc>
          <w:tcPr>
            <w:tcW w:w="1209" w:type="pct"/>
            <w:vAlign w:val="center"/>
          </w:tcPr>
          <w:p w14:paraId="4453122B" w14:textId="77777777" w:rsidR="008C747A" w:rsidRPr="00D000C3" w:rsidRDefault="008C747A" w:rsidP="00500EF2">
            <w:pPr>
              <w:pStyle w:val="Style4"/>
              <w:rPr>
                <w:rFonts w:ascii="Public Sans" w:hAnsi="Public Sans"/>
                <w:bCs/>
                <w:sz w:val="22"/>
                <w:szCs w:val="22"/>
              </w:rPr>
            </w:pPr>
            <w:r w:rsidRPr="00D000C3">
              <w:rPr>
                <w:rFonts w:ascii="Public Sans" w:hAnsi="Public Sans"/>
                <w:bCs/>
                <w:sz w:val="22"/>
                <w:szCs w:val="22"/>
              </w:rPr>
              <w:t>Related External Policies or Links:</w:t>
            </w:r>
          </w:p>
        </w:tc>
        <w:tc>
          <w:tcPr>
            <w:tcW w:w="3791" w:type="pct"/>
            <w:vAlign w:val="center"/>
          </w:tcPr>
          <w:p w14:paraId="212D7801" w14:textId="77777777" w:rsidR="00AB47E0" w:rsidRPr="00B63403" w:rsidRDefault="00AB47E0" w:rsidP="00500EF2">
            <w:pPr>
              <w:pStyle w:val="Style3"/>
              <w:rPr>
                <w:rFonts w:ascii="Public Sans" w:hAnsi="Public Sans"/>
                <w:sz w:val="22"/>
                <w:szCs w:val="22"/>
              </w:rPr>
            </w:pPr>
            <w:r w:rsidRPr="00B63403">
              <w:rPr>
                <w:rFonts w:ascii="Public Sans" w:hAnsi="Public Sans"/>
                <w:sz w:val="22"/>
                <w:szCs w:val="22"/>
              </w:rPr>
              <w:t xml:space="preserve">Public Interest Disclosures Act 1994 (PID Act) </w:t>
            </w:r>
          </w:p>
          <w:p w14:paraId="001C36F8" w14:textId="77777777" w:rsidR="00AB47E0" w:rsidRPr="00B63403" w:rsidRDefault="00AB47E0" w:rsidP="00500EF2">
            <w:pPr>
              <w:pStyle w:val="Style3"/>
              <w:rPr>
                <w:rFonts w:ascii="Public Sans" w:hAnsi="Public Sans"/>
                <w:sz w:val="22"/>
                <w:szCs w:val="22"/>
              </w:rPr>
            </w:pPr>
            <w:r w:rsidRPr="00B63403">
              <w:rPr>
                <w:rFonts w:ascii="Public Sans" w:hAnsi="Public Sans"/>
                <w:sz w:val="22"/>
                <w:szCs w:val="22"/>
              </w:rPr>
              <w:t xml:space="preserve">Government Information (Public Access) Act 2009 (GIPA Act) </w:t>
            </w:r>
          </w:p>
          <w:p w14:paraId="148E7EAF" w14:textId="77777777" w:rsidR="00AB47E0" w:rsidRPr="00B63403" w:rsidRDefault="00AB47E0" w:rsidP="00500EF2">
            <w:pPr>
              <w:pStyle w:val="Style3"/>
              <w:rPr>
                <w:rFonts w:ascii="Public Sans" w:hAnsi="Public Sans"/>
                <w:sz w:val="22"/>
                <w:szCs w:val="22"/>
              </w:rPr>
            </w:pPr>
            <w:r w:rsidRPr="00B63403">
              <w:rPr>
                <w:rFonts w:ascii="Public Sans" w:hAnsi="Public Sans"/>
                <w:sz w:val="22"/>
                <w:szCs w:val="22"/>
              </w:rPr>
              <w:t xml:space="preserve">Independent Commission Against Corruption Act 1988 (ICAC Act) </w:t>
            </w:r>
          </w:p>
          <w:p w14:paraId="1ABA6F34" w14:textId="77777777" w:rsidR="00AB47E0" w:rsidRPr="00B63403" w:rsidRDefault="00AB47E0" w:rsidP="00500EF2">
            <w:pPr>
              <w:pStyle w:val="Style3"/>
              <w:rPr>
                <w:rFonts w:ascii="Public Sans" w:hAnsi="Public Sans"/>
                <w:sz w:val="22"/>
                <w:szCs w:val="22"/>
              </w:rPr>
            </w:pPr>
            <w:r w:rsidRPr="00B63403">
              <w:rPr>
                <w:rFonts w:ascii="Public Sans" w:hAnsi="Public Sans"/>
                <w:sz w:val="22"/>
                <w:szCs w:val="22"/>
              </w:rPr>
              <w:t xml:space="preserve">Ombudsman Act 1974 </w:t>
            </w:r>
          </w:p>
          <w:p w14:paraId="70DC2F0E" w14:textId="77777777" w:rsidR="00AB47E0" w:rsidRPr="00B63403" w:rsidRDefault="00AB47E0" w:rsidP="00500EF2">
            <w:pPr>
              <w:pStyle w:val="Style3"/>
              <w:rPr>
                <w:rFonts w:ascii="Public Sans" w:hAnsi="Public Sans"/>
                <w:sz w:val="22"/>
                <w:szCs w:val="22"/>
              </w:rPr>
            </w:pPr>
            <w:r w:rsidRPr="00B63403">
              <w:rPr>
                <w:rFonts w:ascii="Public Sans" w:hAnsi="Public Sans"/>
                <w:sz w:val="22"/>
                <w:szCs w:val="22"/>
              </w:rPr>
              <w:t xml:space="preserve">Public Finance and Audit Act 1983 </w:t>
            </w:r>
          </w:p>
          <w:p w14:paraId="67B5FD75" w14:textId="77777777" w:rsidR="00AB47E0" w:rsidRPr="00B63403" w:rsidRDefault="00AB47E0" w:rsidP="00500EF2">
            <w:pPr>
              <w:pStyle w:val="Style3"/>
              <w:rPr>
                <w:rFonts w:ascii="Public Sans" w:hAnsi="Public Sans"/>
                <w:sz w:val="22"/>
                <w:szCs w:val="22"/>
              </w:rPr>
            </w:pPr>
            <w:r w:rsidRPr="00B63403">
              <w:rPr>
                <w:rFonts w:ascii="Public Sans" w:hAnsi="Public Sans"/>
                <w:sz w:val="22"/>
                <w:szCs w:val="22"/>
              </w:rPr>
              <w:t xml:space="preserve">State Records Act 1998 </w:t>
            </w:r>
          </w:p>
          <w:p w14:paraId="41ECE006" w14:textId="4A061DE7" w:rsidR="008C747A" w:rsidRPr="00D000C3" w:rsidRDefault="00AB47E0" w:rsidP="00500EF2">
            <w:pPr>
              <w:pStyle w:val="Style3"/>
              <w:rPr>
                <w:rFonts w:ascii="Public Sans" w:hAnsi="Public Sans"/>
                <w:sz w:val="22"/>
                <w:szCs w:val="22"/>
              </w:rPr>
            </w:pPr>
            <w:r w:rsidRPr="00B63403">
              <w:rPr>
                <w:rFonts w:ascii="Public Sans" w:hAnsi="Public Sans"/>
                <w:sz w:val="22"/>
                <w:szCs w:val="22"/>
              </w:rPr>
              <w:t>NSW Ombudsman’s Guidelines</w:t>
            </w:r>
          </w:p>
        </w:tc>
      </w:tr>
    </w:tbl>
    <w:p w14:paraId="4032971B" w14:textId="77777777" w:rsidR="0002644B" w:rsidRPr="00773712" w:rsidRDefault="0002644B">
      <w:pPr>
        <w:rPr>
          <w:rFonts w:ascii="Public Sans" w:hAnsi="Public Sans"/>
        </w:rPr>
      </w:pPr>
    </w:p>
    <w:tbl>
      <w:tblPr>
        <w:tblStyle w:val="TableGrid"/>
        <w:tblW w:w="5000" w:type="pct"/>
        <w:tblBorders>
          <w:insideH w:val="single" w:sz="4" w:space="0" w:color="808080" w:themeColor="background1" w:themeShade="80"/>
        </w:tblBorders>
        <w:tblLook w:val="0400" w:firstRow="0" w:lastRow="0" w:firstColumn="0" w:lastColumn="0" w:noHBand="0" w:noVBand="1"/>
      </w:tblPr>
      <w:tblGrid>
        <w:gridCol w:w="1275"/>
        <w:gridCol w:w="3403"/>
        <w:gridCol w:w="2222"/>
        <w:gridCol w:w="1463"/>
        <w:gridCol w:w="1389"/>
      </w:tblGrid>
      <w:tr w:rsidR="00CB659A" w:rsidRPr="00773712" w14:paraId="23492522" w14:textId="77777777" w:rsidTr="005A452A">
        <w:trPr>
          <w:trHeight w:val="567"/>
        </w:trPr>
        <w:tc>
          <w:tcPr>
            <w:tcW w:w="654" w:type="pct"/>
            <w:tcBorders>
              <w:top w:val="single" w:sz="18" w:space="0" w:color="808080" w:themeColor="background1" w:themeShade="80"/>
              <w:bottom w:val="single" w:sz="18" w:space="0" w:color="808080" w:themeColor="background1" w:themeShade="80"/>
            </w:tcBorders>
            <w:shd w:val="clear" w:color="auto" w:fill="auto"/>
            <w:vAlign w:val="center"/>
          </w:tcPr>
          <w:p w14:paraId="6FDBC37E" w14:textId="0E368D1F" w:rsidR="00BC03D6" w:rsidRPr="00773712" w:rsidRDefault="00A3340E" w:rsidP="00804A71">
            <w:pPr>
              <w:rPr>
                <w:rFonts w:ascii="Public Sans" w:hAnsi="Public Sans"/>
                <w:color w:val="595959" w:themeColor="text1" w:themeTint="A6"/>
                <w:sz w:val="20"/>
              </w:rPr>
            </w:pPr>
            <w:r w:rsidRPr="00773712">
              <w:rPr>
                <w:rFonts w:ascii="Public Sans" w:hAnsi="Public Sans"/>
                <w:color w:val="595959" w:themeColor="text1" w:themeTint="A6"/>
                <w:sz w:val="20"/>
              </w:rPr>
              <w:t>Version</w:t>
            </w:r>
          </w:p>
        </w:tc>
        <w:tc>
          <w:tcPr>
            <w:tcW w:w="1745" w:type="pct"/>
            <w:tcBorders>
              <w:top w:val="single" w:sz="18" w:space="0" w:color="808080" w:themeColor="background1" w:themeShade="80"/>
              <w:bottom w:val="single" w:sz="18" w:space="0" w:color="808080" w:themeColor="background1" w:themeShade="80"/>
            </w:tcBorders>
            <w:shd w:val="clear" w:color="auto" w:fill="auto"/>
            <w:vAlign w:val="center"/>
          </w:tcPr>
          <w:p w14:paraId="5CE7AD10" w14:textId="6B16769B" w:rsidR="00BC03D6" w:rsidRPr="00773712" w:rsidRDefault="00A3340E" w:rsidP="00804A71">
            <w:pPr>
              <w:rPr>
                <w:rFonts w:ascii="Public Sans" w:hAnsi="Public Sans"/>
                <w:color w:val="595959" w:themeColor="text1" w:themeTint="A6"/>
                <w:sz w:val="20"/>
              </w:rPr>
            </w:pPr>
            <w:r w:rsidRPr="00773712">
              <w:rPr>
                <w:rFonts w:ascii="Public Sans" w:hAnsi="Public Sans"/>
                <w:color w:val="595959" w:themeColor="text1" w:themeTint="A6"/>
                <w:sz w:val="20"/>
              </w:rPr>
              <w:t>Amendments**</w:t>
            </w:r>
          </w:p>
        </w:tc>
        <w:tc>
          <w:tcPr>
            <w:tcW w:w="1139" w:type="pct"/>
            <w:tcBorders>
              <w:top w:val="single" w:sz="18" w:space="0" w:color="808080" w:themeColor="background1" w:themeShade="80"/>
              <w:bottom w:val="single" w:sz="18" w:space="0" w:color="808080" w:themeColor="background1" w:themeShade="80"/>
            </w:tcBorders>
            <w:shd w:val="clear" w:color="auto" w:fill="auto"/>
            <w:vAlign w:val="center"/>
          </w:tcPr>
          <w:p w14:paraId="3EE7150E" w14:textId="5C0156D1" w:rsidR="00BC03D6" w:rsidRPr="00773712" w:rsidRDefault="00DE78C7" w:rsidP="00804A71">
            <w:pPr>
              <w:rPr>
                <w:rFonts w:ascii="Public Sans" w:hAnsi="Public Sans"/>
                <w:color w:val="595959" w:themeColor="text1" w:themeTint="A6"/>
                <w:sz w:val="20"/>
              </w:rPr>
            </w:pPr>
            <w:r w:rsidRPr="00773712">
              <w:rPr>
                <w:rFonts w:ascii="Public Sans" w:hAnsi="Public Sans"/>
                <w:color w:val="595959" w:themeColor="text1" w:themeTint="A6"/>
                <w:sz w:val="20"/>
              </w:rPr>
              <w:t xml:space="preserve">Prepared by </w:t>
            </w:r>
            <w:r w:rsidR="00BC03D6" w:rsidRPr="00773712">
              <w:rPr>
                <w:rFonts w:ascii="Public Sans" w:hAnsi="Public Sans"/>
                <w:color w:val="595959" w:themeColor="text1" w:themeTint="A6"/>
                <w:sz w:val="20"/>
              </w:rPr>
              <w:t>title, unit</w:t>
            </w:r>
          </w:p>
        </w:tc>
        <w:tc>
          <w:tcPr>
            <w:tcW w:w="750" w:type="pct"/>
            <w:tcBorders>
              <w:top w:val="single" w:sz="18" w:space="0" w:color="808080" w:themeColor="background1" w:themeShade="80"/>
              <w:bottom w:val="single" w:sz="18" w:space="0" w:color="808080" w:themeColor="background1" w:themeShade="80"/>
            </w:tcBorders>
            <w:shd w:val="clear" w:color="auto" w:fill="auto"/>
            <w:vAlign w:val="center"/>
          </w:tcPr>
          <w:p w14:paraId="421F968C" w14:textId="77777777" w:rsidR="00BC03D6" w:rsidRPr="00773712" w:rsidRDefault="00BC03D6" w:rsidP="00804A71">
            <w:pPr>
              <w:rPr>
                <w:rFonts w:ascii="Public Sans" w:hAnsi="Public Sans"/>
                <w:color w:val="595959" w:themeColor="text1" w:themeTint="A6"/>
                <w:sz w:val="20"/>
              </w:rPr>
            </w:pPr>
            <w:r w:rsidRPr="00773712">
              <w:rPr>
                <w:rFonts w:ascii="Public Sans" w:hAnsi="Public Sans"/>
                <w:color w:val="595959" w:themeColor="text1" w:themeTint="A6"/>
                <w:sz w:val="20"/>
              </w:rPr>
              <w:t>Date</w:t>
            </w:r>
          </w:p>
        </w:tc>
        <w:tc>
          <w:tcPr>
            <w:tcW w:w="712" w:type="pct"/>
            <w:tcBorders>
              <w:top w:val="single" w:sz="18" w:space="0" w:color="808080" w:themeColor="background1" w:themeShade="80"/>
              <w:bottom w:val="single" w:sz="18" w:space="0" w:color="808080" w:themeColor="background1" w:themeShade="80"/>
            </w:tcBorders>
            <w:shd w:val="clear" w:color="auto" w:fill="auto"/>
            <w:vAlign w:val="center"/>
          </w:tcPr>
          <w:p w14:paraId="50DF583E" w14:textId="71384B60" w:rsidR="00BC03D6" w:rsidRPr="00773712" w:rsidRDefault="00DE78C7" w:rsidP="00804A71">
            <w:pPr>
              <w:rPr>
                <w:rFonts w:ascii="Public Sans" w:hAnsi="Public Sans"/>
                <w:color w:val="595959" w:themeColor="text1" w:themeTint="A6"/>
                <w:sz w:val="20"/>
              </w:rPr>
            </w:pPr>
            <w:r w:rsidRPr="00773712">
              <w:rPr>
                <w:rFonts w:ascii="Public Sans" w:hAnsi="Public Sans"/>
                <w:color w:val="595959" w:themeColor="text1" w:themeTint="A6"/>
                <w:sz w:val="20"/>
              </w:rPr>
              <w:t xml:space="preserve">Record </w:t>
            </w:r>
            <w:r w:rsidR="00A3340E" w:rsidRPr="00773712">
              <w:rPr>
                <w:rFonts w:ascii="Public Sans" w:hAnsi="Public Sans"/>
                <w:color w:val="595959" w:themeColor="text1" w:themeTint="A6"/>
                <w:sz w:val="20"/>
              </w:rPr>
              <w:t>N</w:t>
            </w:r>
            <w:r w:rsidR="00F443BB" w:rsidRPr="00773712">
              <w:rPr>
                <w:rFonts w:ascii="Public Sans" w:hAnsi="Public Sans"/>
                <w:color w:val="595959" w:themeColor="text1" w:themeTint="A6"/>
                <w:sz w:val="20"/>
              </w:rPr>
              <w:t>o.</w:t>
            </w:r>
          </w:p>
        </w:tc>
      </w:tr>
      <w:tr w:rsidR="00CB659A" w:rsidRPr="00773712" w14:paraId="1DCF2F67" w14:textId="77777777" w:rsidTr="005A452A">
        <w:tc>
          <w:tcPr>
            <w:tcW w:w="654" w:type="pct"/>
            <w:tcBorders>
              <w:top w:val="single" w:sz="18" w:space="0" w:color="808080" w:themeColor="background1" w:themeShade="80"/>
            </w:tcBorders>
            <w:vAlign w:val="center"/>
          </w:tcPr>
          <w:p w14:paraId="48223E53" w14:textId="32D7314E" w:rsidR="00BC03D6" w:rsidRPr="00773712" w:rsidRDefault="00A3340E" w:rsidP="00804A71">
            <w:pPr>
              <w:rPr>
                <w:rFonts w:ascii="Public Sans" w:hAnsi="Public Sans"/>
                <w:color w:val="595959" w:themeColor="text1" w:themeTint="A6"/>
                <w:sz w:val="20"/>
              </w:rPr>
            </w:pPr>
            <w:r w:rsidRPr="00773712">
              <w:rPr>
                <w:rFonts w:ascii="Public Sans" w:hAnsi="Public Sans"/>
                <w:color w:val="595959" w:themeColor="text1" w:themeTint="A6"/>
                <w:sz w:val="20"/>
              </w:rPr>
              <w:t>V0.1 draft</w:t>
            </w:r>
          </w:p>
        </w:tc>
        <w:tc>
          <w:tcPr>
            <w:tcW w:w="1745" w:type="pct"/>
            <w:tcBorders>
              <w:top w:val="single" w:sz="18" w:space="0" w:color="808080" w:themeColor="background1" w:themeShade="80"/>
            </w:tcBorders>
            <w:vAlign w:val="center"/>
          </w:tcPr>
          <w:p w14:paraId="64BDE019" w14:textId="442DCDCF" w:rsidR="00BC03D6" w:rsidRPr="00773712" w:rsidRDefault="00A3340E" w:rsidP="00804A71">
            <w:pPr>
              <w:rPr>
                <w:rFonts w:ascii="Public Sans" w:hAnsi="Public Sans"/>
                <w:color w:val="595959" w:themeColor="text1" w:themeTint="A6"/>
                <w:sz w:val="20"/>
              </w:rPr>
            </w:pPr>
            <w:r w:rsidRPr="00773712">
              <w:rPr>
                <w:rFonts w:ascii="Public Sans" w:hAnsi="Public Sans"/>
                <w:color w:val="595959" w:themeColor="text1" w:themeTint="A6"/>
                <w:sz w:val="20"/>
              </w:rPr>
              <w:t>Initial release</w:t>
            </w:r>
          </w:p>
        </w:tc>
        <w:tc>
          <w:tcPr>
            <w:tcW w:w="1139" w:type="pct"/>
            <w:tcBorders>
              <w:top w:val="single" w:sz="18" w:space="0" w:color="808080" w:themeColor="background1" w:themeShade="80"/>
            </w:tcBorders>
            <w:vAlign w:val="center"/>
          </w:tcPr>
          <w:p w14:paraId="634B1923" w14:textId="6BF862DF" w:rsidR="00BC03D6" w:rsidRPr="00773712" w:rsidRDefault="00FF02B1" w:rsidP="00804A71">
            <w:pPr>
              <w:rPr>
                <w:rFonts w:ascii="Public Sans" w:hAnsi="Public Sans"/>
                <w:color w:val="595959" w:themeColor="text1" w:themeTint="A6"/>
                <w:sz w:val="20"/>
              </w:rPr>
            </w:pPr>
            <w:r>
              <w:rPr>
                <w:rFonts w:ascii="Public Sans" w:hAnsi="Public Sans"/>
                <w:color w:val="595959" w:themeColor="text1" w:themeTint="A6"/>
                <w:sz w:val="20"/>
              </w:rPr>
              <w:t xml:space="preserve">Director, EMS </w:t>
            </w:r>
          </w:p>
        </w:tc>
        <w:tc>
          <w:tcPr>
            <w:tcW w:w="750" w:type="pct"/>
            <w:tcBorders>
              <w:top w:val="single" w:sz="18" w:space="0" w:color="808080" w:themeColor="background1" w:themeShade="80"/>
            </w:tcBorders>
            <w:vAlign w:val="center"/>
          </w:tcPr>
          <w:p w14:paraId="53104FCC" w14:textId="78923AB9" w:rsidR="00BC03D6" w:rsidRPr="00773712" w:rsidRDefault="003E0ABD" w:rsidP="00804A71">
            <w:pPr>
              <w:rPr>
                <w:rFonts w:ascii="Public Sans" w:hAnsi="Public Sans"/>
                <w:color w:val="595959" w:themeColor="text1" w:themeTint="A6"/>
                <w:sz w:val="20"/>
              </w:rPr>
            </w:pPr>
            <w:r>
              <w:rPr>
                <w:rFonts w:ascii="Public Sans" w:hAnsi="Public Sans"/>
                <w:color w:val="595959" w:themeColor="text1" w:themeTint="A6"/>
                <w:sz w:val="20"/>
              </w:rPr>
              <w:t>20/09/2023</w:t>
            </w:r>
          </w:p>
        </w:tc>
        <w:tc>
          <w:tcPr>
            <w:tcW w:w="712" w:type="pct"/>
            <w:tcBorders>
              <w:top w:val="single" w:sz="18" w:space="0" w:color="808080" w:themeColor="background1" w:themeShade="80"/>
            </w:tcBorders>
            <w:vAlign w:val="center"/>
          </w:tcPr>
          <w:p w14:paraId="33D21728" w14:textId="7DFC8110" w:rsidR="00BC03D6" w:rsidRPr="00773712" w:rsidRDefault="00DD63C2" w:rsidP="00804A71">
            <w:pPr>
              <w:rPr>
                <w:rFonts w:ascii="Public Sans" w:hAnsi="Public Sans"/>
                <w:color w:val="595959" w:themeColor="text1" w:themeTint="A6"/>
                <w:sz w:val="20"/>
              </w:rPr>
            </w:pPr>
            <w:r>
              <w:rPr>
                <w:rFonts w:ascii="Public Sans" w:hAnsi="Public Sans"/>
                <w:color w:val="595959" w:themeColor="text1" w:themeTint="A6"/>
                <w:sz w:val="20"/>
              </w:rPr>
              <w:t>F23/1725</w:t>
            </w:r>
          </w:p>
        </w:tc>
      </w:tr>
      <w:tr w:rsidR="00CB659A" w:rsidRPr="00773712" w14:paraId="57DB7469" w14:textId="77777777" w:rsidTr="005A452A">
        <w:trPr>
          <w:trHeight w:val="340"/>
        </w:trPr>
        <w:tc>
          <w:tcPr>
            <w:tcW w:w="654" w:type="pct"/>
            <w:vAlign w:val="center"/>
          </w:tcPr>
          <w:p w14:paraId="305A3C0A" w14:textId="77777777" w:rsidR="00BC03D6" w:rsidRPr="00773712" w:rsidRDefault="00BC03D6" w:rsidP="00781957">
            <w:pPr>
              <w:rPr>
                <w:rFonts w:ascii="Public Sans" w:hAnsi="Public Sans"/>
                <w:color w:val="595959" w:themeColor="text1" w:themeTint="A6"/>
                <w:sz w:val="20"/>
              </w:rPr>
            </w:pPr>
          </w:p>
        </w:tc>
        <w:tc>
          <w:tcPr>
            <w:tcW w:w="1745" w:type="pct"/>
            <w:vAlign w:val="center"/>
          </w:tcPr>
          <w:p w14:paraId="10BE1943" w14:textId="77777777" w:rsidR="00BC03D6" w:rsidRPr="00773712" w:rsidRDefault="00BC03D6" w:rsidP="00781957">
            <w:pPr>
              <w:rPr>
                <w:rFonts w:ascii="Public Sans" w:hAnsi="Public Sans"/>
                <w:color w:val="595959" w:themeColor="text1" w:themeTint="A6"/>
                <w:sz w:val="20"/>
              </w:rPr>
            </w:pPr>
          </w:p>
        </w:tc>
        <w:tc>
          <w:tcPr>
            <w:tcW w:w="1139" w:type="pct"/>
            <w:vAlign w:val="center"/>
          </w:tcPr>
          <w:p w14:paraId="67DBD9B5" w14:textId="77777777" w:rsidR="00BC03D6" w:rsidRPr="00773712" w:rsidRDefault="00BC03D6" w:rsidP="00781957">
            <w:pPr>
              <w:rPr>
                <w:rFonts w:ascii="Public Sans" w:hAnsi="Public Sans"/>
                <w:color w:val="595959" w:themeColor="text1" w:themeTint="A6"/>
                <w:sz w:val="20"/>
              </w:rPr>
            </w:pPr>
          </w:p>
        </w:tc>
        <w:tc>
          <w:tcPr>
            <w:tcW w:w="750" w:type="pct"/>
            <w:vAlign w:val="center"/>
          </w:tcPr>
          <w:p w14:paraId="783BE1B2" w14:textId="77777777" w:rsidR="00BC03D6" w:rsidRPr="00773712" w:rsidRDefault="00BC03D6" w:rsidP="00781957">
            <w:pPr>
              <w:rPr>
                <w:rFonts w:ascii="Public Sans" w:hAnsi="Public Sans"/>
                <w:color w:val="595959" w:themeColor="text1" w:themeTint="A6"/>
                <w:sz w:val="20"/>
              </w:rPr>
            </w:pPr>
          </w:p>
        </w:tc>
        <w:tc>
          <w:tcPr>
            <w:tcW w:w="712" w:type="pct"/>
            <w:vAlign w:val="center"/>
          </w:tcPr>
          <w:p w14:paraId="2C4E6DEA" w14:textId="77777777" w:rsidR="00BC03D6" w:rsidRPr="00773712" w:rsidRDefault="00BC03D6" w:rsidP="00781957">
            <w:pPr>
              <w:rPr>
                <w:rFonts w:ascii="Public Sans" w:hAnsi="Public Sans"/>
                <w:color w:val="595959" w:themeColor="text1" w:themeTint="A6"/>
                <w:sz w:val="20"/>
              </w:rPr>
            </w:pPr>
          </w:p>
        </w:tc>
      </w:tr>
    </w:tbl>
    <w:p w14:paraId="4E7A8A20" w14:textId="46AC18CA" w:rsidR="00D466E3" w:rsidRPr="00773712" w:rsidRDefault="00D466E3" w:rsidP="009C427E">
      <w:pPr>
        <w:pStyle w:val="Style2"/>
        <w:rPr>
          <w:rFonts w:ascii="Public Sans" w:hAnsi="Public Sans"/>
        </w:rPr>
      </w:pPr>
      <w:r w:rsidRPr="00773712">
        <w:rPr>
          <w:rFonts w:ascii="Public Sans" w:hAnsi="Public Sans"/>
        </w:rPr>
        <w:br w:type="page"/>
      </w:r>
    </w:p>
    <w:p w14:paraId="434D1053" w14:textId="77777777" w:rsidR="00044926" w:rsidRPr="00773712" w:rsidRDefault="00044926" w:rsidP="00776E22">
      <w:pPr>
        <w:pStyle w:val="TOCHeading"/>
        <w:rPr>
          <w:rFonts w:ascii="Public Sans" w:hAnsi="Public Sans"/>
          <w:b w:val="0"/>
          <w:bCs w:val="0"/>
        </w:rPr>
      </w:pPr>
      <w:r w:rsidRPr="00773712">
        <w:rPr>
          <w:rFonts w:ascii="Public Sans" w:hAnsi="Public Sans"/>
          <w:b w:val="0"/>
          <w:bCs w:val="0"/>
        </w:rPr>
        <w:lastRenderedPageBreak/>
        <w:t>Table of contents</w:t>
      </w:r>
    </w:p>
    <w:tbl>
      <w:tblPr>
        <w:tblStyle w:val="TableGrid"/>
        <w:tblW w:w="0" w:type="auto"/>
        <w:tblBorders>
          <w:top w:val="single" w:sz="2" w:space="0" w:color="002664"/>
        </w:tblBorders>
        <w:tblLook w:val="04A0" w:firstRow="1" w:lastRow="0" w:firstColumn="1" w:lastColumn="0" w:noHBand="0" w:noVBand="1"/>
      </w:tblPr>
      <w:tblGrid>
        <w:gridCol w:w="9736"/>
      </w:tblGrid>
      <w:tr w:rsidR="00044926" w:rsidRPr="00773712" w14:paraId="624782E6" w14:textId="77777777" w:rsidTr="00384FD6">
        <w:trPr>
          <w:trHeight w:val="426"/>
        </w:trPr>
        <w:tc>
          <w:tcPr>
            <w:tcW w:w="9736" w:type="dxa"/>
          </w:tcPr>
          <w:p w14:paraId="7E78259A" w14:textId="77777777" w:rsidR="00044926" w:rsidRPr="00773712" w:rsidRDefault="00044926" w:rsidP="008B68B0">
            <w:pPr>
              <w:rPr>
                <w:rFonts w:ascii="Public Sans" w:hAnsi="Public Sans"/>
                <w:lang w:val="en-US" w:eastAsia="ja-JP"/>
              </w:rPr>
            </w:pPr>
          </w:p>
        </w:tc>
      </w:tr>
    </w:tbl>
    <w:p w14:paraId="35F317C0" w14:textId="46CAC139" w:rsidR="00280E7B" w:rsidRDefault="00500EF2" w:rsidP="00280E7B">
      <w:pPr>
        <w:pStyle w:val="TOC1"/>
        <w:rPr>
          <w:rFonts w:asciiTheme="minorHAnsi" w:hAnsiTheme="minorHAnsi" w:cstheme="minorHAnsi"/>
          <w:sz w:val="22"/>
        </w:rPr>
      </w:pPr>
      <w:r w:rsidRPr="00773712">
        <w:rPr>
          <w:rFonts w:ascii="Public Sans" w:hAnsi="Public Sans"/>
          <w:color w:val="002845"/>
        </w:rPr>
        <w:fldChar w:fldCharType="begin"/>
      </w:r>
      <w:r w:rsidRPr="00773712">
        <w:rPr>
          <w:rFonts w:ascii="Public Sans" w:hAnsi="Public Sans"/>
          <w:color w:val="002845"/>
        </w:rPr>
        <w:instrText xml:space="preserve"> TOC \o "1-2" \h \z \t "Heading 3,2,Policy Title,1" </w:instrText>
      </w:r>
      <w:r w:rsidRPr="00773712">
        <w:rPr>
          <w:rFonts w:ascii="Public Sans" w:hAnsi="Public Sans"/>
          <w:color w:val="002845"/>
        </w:rPr>
        <w:fldChar w:fldCharType="separate"/>
      </w:r>
      <w:r w:rsidR="0051298D">
        <w:fldChar w:fldCharType="begin"/>
      </w:r>
      <w:r w:rsidR="0051298D">
        <w:instrText>HYPERLINK \l "_Toc22648043"</w:instrText>
      </w:r>
      <w:r w:rsidR="0051298D">
        <w:fldChar w:fldCharType="separate"/>
      </w:r>
    </w:p>
    <w:sdt>
      <w:sdtPr>
        <w:rPr>
          <w:rFonts w:asciiTheme="minorHAnsi" w:eastAsiaTheme="minorEastAsia" w:hAnsiTheme="minorHAnsi" w:cstheme="minorHAnsi"/>
          <w:b/>
          <w:bCs/>
          <w:color w:val="00355F"/>
          <w:sz w:val="22"/>
          <w:lang w:eastAsia="en-AU"/>
        </w:rPr>
        <w:id w:val="1559777728"/>
        <w:docPartObj>
          <w:docPartGallery w:val="Table of Contents"/>
          <w:docPartUnique/>
        </w:docPartObj>
      </w:sdtPr>
      <w:sdtEndPr>
        <w:rPr>
          <w:rFonts w:cstheme="minorBidi"/>
          <w:b w:val="0"/>
          <w:bCs w:val="0"/>
        </w:rPr>
      </w:sdtEndPr>
      <w:sdtContent>
        <w:p w14:paraId="30AF4345" w14:textId="575CFCDD" w:rsidR="00B13A8B" w:rsidRDefault="00280E7B">
          <w:pPr>
            <w:pStyle w:val="TOC1"/>
            <w:rPr>
              <w:rFonts w:asciiTheme="minorHAnsi" w:eastAsiaTheme="minorEastAsia" w:hAnsiTheme="minorHAnsi"/>
              <w:color w:val="auto"/>
              <w:kern w:val="2"/>
              <w:sz w:val="22"/>
              <w:lang w:eastAsia="en-AU"/>
              <w14:ligatures w14:val="standardContextual"/>
            </w:rPr>
          </w:pPr>
          <w:r>
            <w:rPr>
              <w:rFonts w:ascii="Calibri" w:eastAsiaTheme="majorEastAsia" w:hAnsi="Calibri" w:cs="Arial"/>
              <w:b/>
              <w:bCs/>
              <w:noProof w:val="0"/>
              <w:sz w:val="48"/>
              <w:szCs w:val="28"/>
              <w:lang w:val="en-US" w:eastAsia="ja-JP"/>
            </w:rPr>
            <w:fldChar w:fldCharType="begin"/>
          </w:r>
          <w:r>
            <w:instrText>TOC \o "1-3" \h \z \u</w:instrText>
          </w:r>
          <w:r>
            <w:rPr>
              <w:rFonts w:ascii="Calibri" w:eastAsiaTheme="majorEastAsia" w:hAnsi="Calibri" w:cs="Arial"/>
              <w:b/>
              <w:bCs/>
              <w:noProof w:val="0"/>
              <w:sz w:val="48"/>
              <w:szCs w:val="28"/>
              <w:lang w:val="en-US" w:eastAsia="ja-JP"/>
            </w:rPr>
            <w:fldChar w:fldCharType="separate"/>
          </w:r>
          <w:hyperlink w:anchor="_Toc145942728" w:history="1">
            <w:r w:rsidR="00B13A8B" w:rsidRPr="0054430F">
              <w:rPr>
                <w:rStyle w:val="Hyperlink"/>
                <w:rFonts w:ascii="Public Sans" w:hAnsi="Public Sans"/>
              </w:rPr>
              <w:t>1</w:t>
            </w:r>
            <w:r w:rsidR="00B13A8B">
              <w:rPr>
                <w:rFonts w:asciiTheme="minorHAnsi" w:eastAsiaTheme="minorEastAsia" w:hAnsiTheme="minorHAnsi"/>
                <w:color w:val="auto"/>
                <w:kern w:val="2"/>
                <w:sz w:val="22"/>
                <w:lang w:eastAsia="en-AU"/>
                <w14:ligatures w14:val="standardContextual"/>
              </w:rPr>
              <w:tab/>
            </w:r>
            <w:r w:rsidR="00B13A8B" w:rsidRPr="0054430F">
              <w:rPr>
                <w:rStyle w:val="Hyperlink"/>
                <w:rFonts w:ascii="Public Sans" w:hAnsi="Public Sans"/>
              </w:rPr>
              <w:t>Purpose Statement</w:t>
            </w:r>
            <w:r w:rsidR="00B13A8B">
              <w:rPr>
                <w:webHidden/>
              </w:rPr>
              <w:tab/>
            </w:r>
            <w:r w:rsidR="00B13A8B">
              <w:rPr>
                <w:webHidden/>
              </w:rPr>
              <w:fldChar w:fldCharType="begin"/>
            </w:r>
            <w:r w:rsidR="00B13A8B">
              <w:rPr>
                <w:webHidden/>
              </w:rPr>
              <w:instrText xml:space="preserve"> PAGEREF _Toc145942728 \h </w:instrText>
            </w:r>
            <w:r w:rsidR="00B13A8B">
              <w:rPr>
                <w:webHidden/>
              </w:rPr>
            </w:r>
            <w:r w:rsidR="00B13A8B">
              <w:rPr>
                <w:webHidden/>
              </w:rPr>
              <w:fldChar w:fldCharType="separate"/>
            </w:r>
            <w:r w:rsidR="00B13A8B">
              <w:rPr>
                <w:webHidden/>
              </w:rPr>
              <w:t>5</w:t>
            </w:r>
            <w:r w:rsidR="00B13A8B">
              <w:rPr>
                <w:webHidden/>
              </w:rPr>
              <w:fldChar w:fldCharType="end"/>
            </w:r>
          </w:hyperlink>
        </w:p>
        <w:p w14:paraId="4EB48967" w14:textId="5E4AA8C2" w:rsidR="00B13A8B" w:rsidRDefault="00000000">
          <w:pPr>
            <w:pStyle w:val="TOC1"/>
            <w:rPr>
              <w:rFonts w:asciiTheme="minorHAnsi" w:eastAsiaTheme="minorEastAsia" w:hAnsiTheme="minorHAnsi"/>
              <w:color w:val="auto"/>
              <w:kern w:val="2"/>
              <w:sz w:val="22"/>
              <w:lang w:eastAsia="en-AU"/>
              <w14:ligatures w14:val="standardContextual"/>
            </w:rPr>
          </w:pPr>
          <w:hyperlink w:anchor="_Toc145942729" w:history="1">
            <w:r w:rsidR="00B13A8B" w:rsidRPr="0054430F">
              <w:rPr>
                <w:rStyle w:val="Hyperlink"/>
                <w:rFonts w:ascii="Public Sans" w:hAnsi="Public Sans"/>
              </w:rPr>
              <w:t>2</w:t>
            </w:r>
            <w:r w:rsidR="00B13A8B">
              <w:rPr>
                <w:rFonts w:asciiTheme="minorHAnsi" w:eastAsiaTheme="minorEastAsia" w:hAnsiTheme="minorHAnsi"/>
                <w:color w:val="auto"/>
                <w:kern w:val="2"/>
                <w:sz w:val="22"/>
                <w:lang w:eastAsia="en-AU"/>
                <w14:ligatures w14:val="standardContextual"/>
              </w:rPr>
              <w:tab/>
            </w:r>
            <w:r w:rsidR="00B13A8B" w:rsidRPr="0054430F">
              <w:rPr>
                <w:rStyle w:val="Hyperlink"/>
                <w:rFonts w:ascii="Public Sans" w:hAnsi="Public Sans"/>
              </w:rPr>
              <w:t>Accessibility of this policy</w:t>
            </w:r>
            <w:r w:rsidR="00B13A8B">
              <w:rPr>
                <w:webHidden/>
              </w:rPr>
              <w:tab/>
            </w:r>
            <w:r w:rsidR="00B13A8B">
              <w:rPr>
                <w:webHidden/>
              </w:rPr>
              <w:fldChar w:fldCharType="begin"/>
            </w:r>
            <w:r w:rsidR="00B13A8B">
              <w:rPr>
                <w:webHidden/>
              </w:rPr>
              <w:instrText xml:space="preserve"> PAGEREF _Toc145942729 \h </w:instrText>
            </w:r>
            <w:r w:rsidR="00B13A8B">
              <w:rPr>
                <w:webHidden/>
              </w:rPr>
            </w:r>
            <w:r w:rsidR="00B13A8B">
              <w:rPr>
                <w:webHidden/>
              </w:rPr>
              <w:fldChar w:fldCharType="separate"/>
            </w:r>
            <w:r w:rsidR="00B13A8B">
              <w:rPr>
                <w:webHidden/>
              </w:rPr>
              <w:t>6</w:t>
            </w:r>
            <w:r w:rsidR="00B13A8B">
              <w:rPr>
                <w:webHidden/>
              </w:rPr>
              <w:fldChar w:fldCharType="end"/>
            </w:r>
          </w:hyperlink>
        </w:p>
        <w:p w14:paraId="7F081E5D" w14:textId="09263A44" w:rsidR="00B13A8B" w:rsidRDefault="00000000">
          <w:pPr>
            <w:pStyle w:val="TOC1"/>
            <w:rPr>
              <w:rFonts w:asciiTheme="minorHAnsi" w:eastAsiaTheme="minorEastAsia" w:hAnsiTheme="minorHAnsi"/>
              <w:color w:val="auto"/>
              <w:kern w:val="2"/>
              <w:sz w:val="22"/>
              <w:lang w:eastAsia="en-AU"/>
              <w14:ligatures w14:val="standardContextual"/>
            </w:rPr>
          </w:pPr>
          <w:hyperlink w:anchor="_Toc145942730" w:history="1">
            <w:r w:rsidR="00B13A8B" w:rsidRPr="0054430F">
              <w:rPr>
                <w:rStyle w:val="Hyperlink"/>
                <w:rFonts w:ascii="Public Sans" w:hAnsi="Public Sans"/>
              </w:rPr>
              <w:t>3</w:t>
            </w:r>
            <w:r w:rsidR="00B13A8B">
              <w:rPr>
                <w:rFonts w:asciiTheme="minorHAnsi" w:eastAsiaTheme="minorEastAsia" w:hAnsiTheme="minorHAnsi"/>
                <w:color w:val="auto"/>
                <w:kern w:val="2"/>
                <w:sz w:val="22"/>
                <w:lang w:eastAsia="en-AU"/>
                <w14:ligatures w14:val="standardContextual"/>
              </w:rPr>
              <w:tab/>
            </w:r>
            <w:r w:rsidR="00B13A8B" w:rsidRPr="0054430F">
              <w:rPr>
                <w:rStyle w:val="Hyperlink"/>
                <w:rFonts w:ascii="Public Sans" w:hAnsi="Public Sans"/>
              </w:rPr>
              <w:t>Who does this policy apply to?</w:t>
            </w:r>
            <w:r w:rsidR="00B13A8B">
              <w:rPr>
                <w:webHidden/>
              </w:rPr>
              <w:tab/>
            </w:r>
            <w:r w:rsidR="00B13A8B">
              <w:rPr>
                <w:webHidden/>
              </w:rPr>
              <w:fldChar w:fldCharType="begin"/>
            </w:r>
            <w:r w:rsidR="00B13A8B">
              <w:rPr>
                <w:webHidden/>
              </w:rPr>
              <w:instrText xml:space="preserve"> PAGEREF _Toc145942730 \h </w:instrText>
            </w:r>
            <w:r w:rsidR="00B13A8B">
              <w:rPr>
                <w:webHidden/>
              </w:rPr>
            </w:r>
            <w:r w:rsidR="00B13A8B">
              <w:rPr>
                <w:webHidden/>
              </w:rPr>
              <w:fldChar w:fldCharType="separate"/>
            </w:r>
            <w:r w:rsidR="00B13A8B">
              <w:rPr>
                <w:webHidden/>
              </w:rPr>
              <w:t>6</w:t>
            </w:r>
            <w:r w:rsidR="00B13A8B">
              <w:rPr>
                <w:webHidden/>
              </w:rPr>
              <w:fldChar w:fldCharType="end"/>
            </w:r>
          </w:hyperlink>
        </w:p>
        <w:p w14:paraId="7581CFD7" w14:textId="16130F4B" w:rsidR="00B13A8B" w:rsidRDefault="00000000">
          <w:pPr>
            <w:pStyle w:val="TOC1"/>
            <w:rPr>
              <w:rFonts w:asciiTheme="minorHAnsi" w:eastAsiaTheme="minorEastAsia" w:hAnsiTheme="minorHAnsi"/>
              <w:color w:val="auto"/>
              <w:kern w:val="2"/>
              <w:sz w:val="22"/>
              <w:lang w:eastAsia="en-AU"/>
              <w14:ligatures w14:val="standardContextual"/>
            </w:rPr>
          </w:pPr>
          <w:hyperlink w:anchor="_Toc145942731" w:history="1">
            <w:r w:rsidR="00B13A8B" w:rsidRPr="0054430F">
              <w:rPr>
                <w:rStyle w:val="Hyperlink"/>
                <w:rFonts w:ascii="Public Sans" w:hAnsi="Public Sans"/>
              </w:rPr>
              <w:t>4</w:t>
            </w:r>
            <w:r w:rsidR="00B13A8B">
              <w:rPr>
                <w:rFonts w:asciiTheme="minorHAnsi" w:eastAsiaTheme="minorEastAsia" w:hAnsiTheme="minorHAnsi"/>
                <w:color w:val="auto"/>
                <w:kern w:val="2"/>
                <w:sz w:val="22"/>
                <w:lang w:eastAsia="en-AU"/>
                <w14:ligatures w14:val="standardContextual"/>
              </w:rPr>
              <w:tab/>
            </w:r>
            <w:r w:rsidR="00B13A8B" w:rsidRPr="0054430F">
              <w:rPr>
                <w:rStyle w:val="Hyperlink"/>
                <w:rFonts w:ascii="Public Sans" w:hAnsi="Public Sans"/>
              </w:rPr>
              <w:t>Who does this policy not apply to?</w:t>
            </w:r>
            <w:r w:rsidR="00B13A8B">
              <w:rPr>
                <w:webHidden/>
              </w:rPr>
              <w:tab/>
            </w:r>
            <w:r w:rsidR="00B13A8B">
              <w:rPr>
                <w:webHidden/>
              </w:rPr>
              <w:fldChar w:fldCharType="begin"/>
            </w:r>
            <w:r w:rsidR="00B13A8B">
              <w:rPr>
                <w:webHidden/>
              </w:rPr>
              <w:instrText xml:space="preserve"> PAGEREF _Toc145942731 \h </w:instrText>
            </w:r>
            <w:r w:rsidR="00B13A8B">
              <w:rPr>
                <w:webHidden/>
              </w:rPr>
            </w:r>
            <w:r w:rsidR="00B13A8B">
              <w:rPr>
                <w:webHidden/>
              </w:rPr>
              <w:fldChar w:fldCharType="separate"/>
            </w:r>
            <w:r w:rsidR="00B13A8B">
              <w:rPr>
                <w:webHidden/>
              </w:rPr>
              <w:t>7</w:t>
            </w:r>
            <w:r w:rsidR="00B13A8B">
              <w:rPr>
                <w:webHidden/>
              </w:rPr>
              <w:fldChar w:fldCharType="end"/>
            </w:r>
          </w:hyperlink>
        </w:p>
        <w:p w14:paraId="100F6744" w14:textId="5EFC9CBA" w:rsidR="00B13A8B" w:rsidRDefault="00000000">
          <w:pPr>
            <w:pStyle w:val="TOC1"/>
            <w:rPr>
              <w:rFonts w:asciiTheme="minorHAnsi" w:eastAsiaTheme="minorEastAsia" w:hAnsiTheme="minorHAnsi"/>
              <w:color w:val="auto"/>
              <w:kern w:val="2"/>
              <w:sz w:val="22"/>
              <w:lang w:eastAsia="en-AU"/>
              <w14:ligatures w14:val="standardContextual"/>
            </w:rPr>
          </w:pPr>
          <w:hyperlink w:anchor="_Toc145942732" w:history="1">
            <w:r w:rsidR="00B13A8B" w:rsidRPr="0054430F">
              <w:rPr>
                <w:rStyle w:val="Hyperlink"/>
                <w:rFonts w:ascii="Public Sans" w:hAnsi="Public Sans"/>
              </w:rPr>
              <w:t>5</w:t>
            </w:r>
            <w:r w:rsidR="00B13A8B">
              <w:rPr>
                <w:rFonts w:asciiTheme="minorHAnsi" w:eastAsiaTheme="minorEastAsia" w:hAnsiTheme="minorHAnsi"/>
                <w:color w:val="auto"/>
                <w:kern w:val="2"/>
                <w:sz w:val="22"/>
                <w:lang w:eastAsia="en-AU"/>
                <w14:ligatures w14:val="standardContextual"/>
              </w:rPr>
              <w:tab/>
            </w:r>
            <w:r w:rsidR="00B13A8B" w:rsidRPr="0054430F">
              <w:rPr>
                <w:rStyle w:val="Hyperlink"/>
                <w:rFonts w:ascii="Public Sans" w:hAnsi="Public Sans"/>
              </w:rPr>
              <w:t>Compliance with the PID Act</w:t>
            </w:r>
            <w:r w:rsidR="00B13A8B">
              <w:rPr>
                <w:webHidden/>
              </w:rPr>
              <w:tab/>
            </w:r>
            <w:r w:rsidR="00B13A8B">
              <w:rPr>
                <w:webHidden/>
              </w:rPr>
              <w:fldChar w:fldCharType="begin"/>
            </w:r>
            <w:r w:rsidR="00B13A8B">
              <w:rPr>
                <w:webHidden/>
              </w:rPr>
              <w:instrText xml:space="preserve"> PAGEREF _Toc145942732 \h </w:instrText>
            </w:r>
            <w:r w:rsidR="00B13A8B">
              <w:rPr>
                <w:webHidden/>
              </w:rPr>
            </w:r>
            <w:r w:rsidR="00B13A8B">
              <w:rPr>
                <w:webHidden/>
              </w:rPr>
              <w:fldChar w:fldCharType="separate"/>
            </w:r>
            <w:r w:rsidR="00B13A8B">
              <w:rPr>
                <w:webHidden/>
              </w:rPr>
              <w:t>7</w:t>
            </w:r>
            <w:r w:rsidR="00B13A8B">
              <w:rPr>
                <w:webHidden/>
              </w:rPr>
              <w:fldChar w:fldCharType="end"/>
            </w:r>
          </w:hyperlink>
        </w:p>
        <w:p w14:paraId="39F94E6E" w14:textId="0B7C1421" w:rsidR="00B13A8B" w:rsidRDefault="00000000">
          <w:pPr>
            <w:pStyle w:val="TOC1"/>
            <w:rPr>
              <w:rFonts w:asciiTheme="minorHAnsi" w:eastAsiaTheme="minorEastAsia" w:hAnsiTheme="minorHAnsi"/>
              <w:color w:val="auto"/>
              <w:kern w:val="2"/>
              <w:sz w:val="22"/>
              <w:lang w:eastAsia="en-AU"/>
              <w14:ligatures w14:val="standardContextual"/>
            </w:rPr>
          </w:pPr>
          <w:hyperlink w:anchor="_Toc145942733" w:history="1">
            <w:r w:rsidR="00B13A8B" w:rsidRPr="0054430F">
              <w:rPr>
                <w:rStyle w:val="Hyperlink"/>
                <w:rFonts w:ascii="Public Sans" w:hAnsi="Public Sans"/>
              </w:rPr>
              <w:t>6</w:t>
            </w:r>
            <w:r w:rsidR="00B13A8B">
              <w:rPr>
                <w:rFonts w:asciiTheme="minorHAnsi" w:eastAsiaTheme="minorEastAsia" w:hAnsiTheme="minorHAnsi"/>
                <w:color w:val="auto"/>
                <w:kern w:val="2"/>
                <w:sz w:val="22"/>
                <w:lang w:eastAsia="en-AU"/>
                <w14:ligatures w14:val="standardContextual"/>
              </w:rPr>
              <w:tab/>
            </w:r>
            <w:r w:rsidR="00B13A8B" w:rsidRPr="0054430F">
              <w:rPr>
                <w:rStyle w:val="Hyperlink"/>
                <w:rFonts w:ascii="Public Sans" w:hAnsi="Public Sans"/>
              </w:rPr>
              <w:t>What is contained in this policy?</w:t>
            </w:r>
            <w:r w:rsidR="00B13A8B">
              <w:rPr>
                <w:webHidden/>
              </w:rPr>
              <w:tab/>
            </w:r>
            <w:r w:rsidR="00B13A8B">
              <w:rPr>
                <w:webHidden/>
              </w:rPr>
              <w:fldChar w:fldCharType="begin"/>
            </w:r>
            <w:r w:rsidR="00B13A8B">
              <w:rPr>
                <w:webHidden/>
              </w:rPr>
              <w:instrText xml:space="preserve"> PAGEREF _Toc145942733 \h </w:instrText>
            </w:r>
            <w:r w:rsidR="00B13A8B">
              <w:rPr>
                <w:webHidden/>
              </w:rPr>
            </w:r>
            <w:r w:rsidR="00B13A8B">
              <w:rPr>
                <w:webHidden/>
              </w:rPr>
              <w:fldChar w:fldCharType="separate"/>
            </w:r>
            <w:r w:rsidR="00B13A8B">
              <w:rPr>
                <w:webHidden/>
              </w:rPr>
              <w:t>8</w:t>
            </w:r>
            <w:r w:rsidR="00B13A8B">
              <w:rPr>
                <w:webHidden/>
              </w:rPr>
              <w:fldChar w:fldCharType="end"/>
            </w:r>
          </w:hyperlink>
        </w:p>
        <w:p w14:paraId="2C42AAAD" w14:textId="61F2BA73" w:rsidR="00B13A8B" w:rsidRDefault="00000000">
          <w:pPr>
            <w:pStyle w:val="TOC1"/>
            <w:rPr>
              <w:rFonts w:asciiTheme="minorHAnsi" w:eastAsiaTheme="minorEastAsia" w:hAnsiTheme="minorHAnsi"/>
              <w:color w:val="auto"/>
              <w:kern w:val="2"/>
              <w:sz w:val="22"/>
              <w:lang w:eastAsia="en-AU"/>
              <w14:ligatures w14:val="standardContextual"/>
            </w:rPr>
          </w:pPr>
          <w:hyperlink w:anchor="_Toc145942734" w:history="1">
            <w:r w:rsidR="00B13A8B" w:rsidRPr="0054430F">
              <w:rPr>
                <w:rStyle w:val="Hyperlink"/>
                <w:rFonts w:ascii="Public Sans" w:hAnsi="Public Sans"/>
              </w:rPr>
              <w:t>7</w:t>
            </w:r>
            <w:r w:rsidR="00B13A8B">
              <w:rPr>
                <w:rFonts w:asciiTheme="minorHAnsi" w:eastAsiaTheme="minorEastAsia" w:hAnsiTheme="minorHAnsi"/>
                <w:color w:val="auto"/>
                <w:kern w:val="2"/>
                <w:sz w:val="22"/>
                <w:lang w:eastAsia="en-AU"/>
                <w14:ligatures w14:val="standardContextual"/>
              </w:rPr>
              <w:tab/>
            </w:r>
            <w:r w:rsidR="00B13A8B" w:rsidRPr="0054430F">
              <w:rPr>
                <w:rStyle w:val="Hyperlink"/>
                <w:rFonts w:ascii="Public Sans" w:hAnsi="Public Sans"/>
              </w:rPr>
              <w:t>How to make a report of serious wrongdoing</w:t>
            </w:r>
            <w:r w:rsidR="00B13A8B">
              <w:rPr>
                <w:webHidden/>
              </w:rPr>
              <w:tab/>
            </w:r>
            <w:r w:rsidR="00B13A8B">
              <w:rPr>
                <w:webHidden/>
              </w:rPr>
              <w:fldChar w:fldCharType="begin"/>
            </w:r>
            <w:r w:rsidR="00B13A8B">
              <w:rPr>
                <w:webHidden/>
              </w:rPr>
              <w:instrText xml:space="preserve"> PAGEREF _Toc145942734 \h </w:instrText>
            </w:r>
            <w:r w:rsidR="00B13A8B">
              <w:rPr>
                <w:webHidden/>
              </w:rPr>
            </w:r>
            <w:r w:rsidR="00B13A8B">
              <w:rPr>
                <w:webHidden/>
              </w:rPr>
              <w:fldChar w:fldCharType="separate"/>
            </w:r>
            <w:r w:rsidR="00B13A8B">
              <w:rPr>
                <w:webHidden/>
              </w:rPr>
              <w:t>8</w:t>
            </w:r>
            <w:r w:rsidR="00B13A8B">
              <w:rPr>
                <w:webHidden/>
              </w:rPr>
              <w:fldChar w:fldCharType="end"/>
            </w:r>
          </w:hyperlink>
        </w:p>
        <w:p w14:paraId="149A8B16" w14:textId="1D201B7E"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35" w:history="1">
            <w:r w:rsidR="00B13A8B" w:rsidRPr="0054430F">
              <w:rPr>
                <w:rStyle w:val="Hyperlink"/>
                <w:rFonts w:ascii="Public Sans" w:hAnsi="Public Sans"/>
              </w:rPr>
              <w:t>(a)</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Reports, complaints and grievances</w:t>
            </w:r>
            <w:r w:rsidR="00B13A8B">
              <w:rPr>
                <w:webHidden/>
              </w:rPr>
              <w:tab/>
            </w:r>
            <w:r w:rsidR="00B13A8B">
              <w:rPr>
                <w:webHidden/>
              </w:rPr>
              <w:fldChar w:fldCharType="begin"/>
            </w:r>
            <w:r w:rsidR="00B13A8B">
              <w:rPr>
                <w:webHidden/>
              </w:rPr>
              <w:instrText xml:space="preserve"> PAGEREF _Toc145942735 \h </w:instrText>
            </w:r>
            <w:r w:rsidR="00B13A8B">
              <w:rPr>
                <w:webHidden/>
              </w:rPr>
            </w:r>
            <w:r w:rsidR="00B13A8B">
              <w:rPr>
                <w:webHidden/>
              </w:rPr>
              <w:fldChar w:fldCharType="separate"/>
            </w:r>
            <w:r w:rsidR="00B13A8B">
              <w:rPr>
                <w:webHidden/>
              </w:rPr>
              <w:t>8</w:t>
            </w:r>
            <w:r w:rsidR="00B13A8B">
              <w:rPr>
                <w:webHidden/>
              </w:rPr>
              <w:fldChar w:fldCharType="end"/>
            </w:r>
          </w:hyperlink>
        </w:p>
        <w:p w14:paraId="07D6957A" w14:textId="16B6AE40"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36" w:history="1">
            <w:r w:rsidR="00B13A8B" w:rsidRPr="0054430F">
              <w:rPr>
                <w:rStyle w:val="Hyperlink"/>
                <w:rFonts w:ascii="Public Sans" w:hAnsi="Public Sans"/>
              </w:rPr>
              <w:t>(b)</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When will a report be a PID?</w:t>
            </w:r>
            <w:r w:rsidR="00B13A8B">
              <w:rPr>
                <w:webHidden/>
              </w:rPr>
              <w:tab/>
            </w:r>
            <w:r w:rsidR="00B13A8B">
              <w:rPr>
                <w:webHidden/>
              </w:rPr>
              <w:fldChar w:fldCharType="begin"/>
            </w:r>
            <w:r w:rsidR="00B13A8B">
              <w:rPr>
                <w:webHidden/>
              </w:rPr>
              <w:instrText xml:space="preserve"> PAGEREF _Toc145942736 \h </w:instrText>
            </w:r>
            <w:r w:rsidR="00B13A8B">
              <w:rPr>
                <w:webHidden/>
              </w:rPr>
            </w:r>
            <w:r w:rsidR="00B13A8B">
              <w:rPr>
                <w:webHidden/>
              </w:rPr>
              <w:fldChar w:fldCharType="separate"/>
            </w:r>
            <w:r w:rsidR="00B13A8B">
              <w:rPr>
                <w:webHidden/>
              </w:rPr>
              <w:t>9</w:t>
            </w:r>
            <w:r w:rsidR="00B13A8B">
              <w:rPr>
                <w:webHidden/>
              </w:rPr>
              <w:fldChar w:fldCharType="end"/>
            </w:r>
          </w:hyperlink>
        </w:p>
        <w:p w14:paraId="4E310B90" w14:textId="77DC2301"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37" w:history="1">
            <w:r w:rsidR="00B13A8B" w:rsidRPr="0054430F">
              <w:rPr>
                <w:rStyle w:val="Hyperlink"/>
                <w:rFonts w:ascii="Public Sans" w:hAnsi="Public Sans"/>
              </w:rPr>
              <w:t>(c)</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Who can make a voluntary PID?</w:t>
            </w:r>
            <w:r w:rsidR="00B13A8B">
              <w:rPr>
                <w:webHidden/>
              </w:rPr>
              <w:tab/>
            </w:r>
            <w:r w:rsidR="00B13A8B">
              <w:rPr>
                <w:webHidden/>
              </w:rPr>
              <w:fldChar w:fldCharType="begin"/>
            </w:r>
            <w:r w:rsidR="00B13A8B">
              <w:rPr>
                <w:webHidden/>
              </w:rPr>
              <w:instrText xml:space="preserve"> PAGEREF _Toc145942737 \h </w:instrText>
            </w:r>
            <w:r w:rsidR="00B13A8B">
              <w:rPr>
                <w:webHidden/>
              </w:rPr>
            </w:r>
            <w:r w:rsidR="00B13A8B">
              <w:rPr>
                <w:webHidden/>
              </w:rPr>
              <w:fldChar w:fldCharType="separate"/>
            </w:r>
            <w:r w:rsidR="00B13A8B">
              <w:rPr>
                <w:webHidden/>
              </w:rPr>
              <w:t>10</w:t>
            </w:r>
            <w:r w:rsidR="00B13A8B">
              <w:rPr>
                <w:webHidden/>
              </w:rPr>
              <w:fldChar w:fldCharType="end"/>
            </w:r>
          </w:hyperlink>
        </w:p>
        <w:p w14:paraId="4A956D87" w14:textId="07FDDD51"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38" w:history="1">
            <w:r w:rsidR="00B13A8B" w:rsidRPr="0054430F">
              <w:rPr>
                <w:rStyle w:val="Hyperlink"/>
                <w:rFonts w:ascii="Public Sans" w:hAnsi="Public Sans"/>
              </w:rPr>
              <w:t>(d)</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What is serious wrongdoing?</w:t>
            </w:r>
            <w:r w:rsidR="00B13A8B">
              <w:rPr>
                <w:webHidden/>
              </w:rPr>
              <w:tab/>
            </w:r>
            <w:r w:rsidR="00B13A8B">
              <w:rPr>
                <w:webHidden/>
              </w:rPr>
              <w:fldChar w:fldCharType="begin"/>
            </w:r>
            <w:r w:rsidR="00B13A8B">
              <w:rPr>
                <w:webHidden/>
              </w:rPr>
              <w:instrText xml:space="preserve"> PAGEREF _Toc145942738 \h </w:instrText>
            </w:r>
            <w:r w:rsidR="00B13A8B">
              <w:rPr>
                <w:webHidden/>
              </w:rPr>
            </w:r>
            <w:r w:rsidR="00B13A8B">
              <w:rPr>
                <w:webHidden/>
              </w:rPr>
              <w:fldChar w:fldCharType="separate"/>
            </w:r>
            <w:r w:rsidR="00B13A8B">
              <w:rPr>
                <w:webHidden/>
              </w:rPr>
              <w:t>10</w:t>
            </w:r>
            <w:r w:rsidR="00B13A8B">
              <w:rPr>
                <w:webHidden/>
              </w:rPr>
              <w:fldChar w:fldCharType="end"/>
            </w:r>
          </w:hyperlink>
        </w:p>
        <w:p w14:paraId="6197A231" w14:textId="4A1D9F89"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39" w:history="1">
            <w:r w:rsidR="00B13A8B" w:rsidRPr="0054430F">
              <w:rPr>
                <w:rStyle w:val="Hyperlink"/>
                <w:rFonts w:ascii="Public Sans" w:hAnsi="Public Sans"/>
              </w:rPr>
              <w:t>(e)</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Who can I make a voluntary PID to?</w:t>
            </w:r>
            <w:r w:rsidR="00B13A8B">
              <w:rPr>
                <w:webHidden/>
              </w:rPr>
              <w:tab/>
            </w:r>
            <w:r w:rsidR="00B13A8B">
              <w:rPr>
                <w:webHidden/>
              </w:rPr>
              <w:fldChar w:fldCharType="begin"/>
            </w:r>
            <w:r w:rsidR="00B13A8B">
              <w:rPr>
                <w:webHidden/>
              </w:rPr>
              <w:instrText xml:space="preserve"> PAGEREF _Toc145942739 \h </w:instrText>
            </w:r>
            <w:r w:rsidR="00B13A8B">
              <w:rPr>
                <w:webHidden/>
              </w:rPr>
            </w:r>
            <w:r w:rsidR="00B13A8B">
              <w:rPr>
                <w:webHidden/>
              </w:rPr>
              <w:fldChar w:fldCharType="separate"/>
            </w:r>
            <w:r w:rsidR="00B13A8B">
              <w:rPr>
                <w:webHidden/>
              </w:rPr>
              <w:t>11</w:t>
            </w:r>
            <w:r w:rsidR="00B13A8B">
              <w:rPr>
                <w:webHidden/>
              </w:rPr>
              <w:fldChar w:fldCharType="end"/>
            </w:r>
          </w:hyperlink>
        </w:p>
        <w:p w14:paraId="11361CF4" w14:textId="2FD032CB"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40" w:history="1">
            <w:r w:rsidR="00B13A8B" w:rsidRPr="0054430F">
              <w:rPr>
                <w:rStyle w:val="Hyperlink"/>
                <w:rFonts w:ascii="Public Sans" w:hAnsi="Public Sans"/>
              </w:rPr>
              <w:t>(f)</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What form should a voluntary PID take?</w:t>
            </w:r>
            <w:r w:rsidR="00B13A8B">
              <w:rPr>
                <w:webHidden/>
              </w:rPr>
              <w:tab/>
            </w:r>
            <w:r w:rsidR="00B13A8B">
              <w:rPr>
                <w:webHidden/>
              </w:rPr>
              <w:fldChar w:fldCharType="begin"/>
            </w:r>
            <w:r w:rsidR="00B13A8B">
              <w:rPr>
                <w:webHidden/>
              </w:rPr>
              <w:instrText xml:space="preserve"> PAGEREF _Toc145942740 \h </w:instrText>
            </w:r>
            <w:r w:rsidR="00B13A8B">
              <w:rPr>
                <w:webHidden/>
              </w:rPr>
            </w:r>
            <w:r w:rsidR="00B13A8B">
              <w:rPr>
                <w:webHidden/>
              </w:rPr>
              <w:fldChar w:fldCharType="separate"/>
            </w:r>
            <w:r w:rsidR="00B13A8B">
              <w:rPr>
                <w:webHidden/>
              </w:rPr>
              <w:t>12</w:t>
            </w:r>
            <w:r w:rsidR="00B13A8B">
              <w:rPr>
                <w:webHidden/>
              </w:rPr>
              <w:fldChar w:fldCharType="end"/>
            </w:r>
          </w:hyperlink>
        </w:p>
        <w:p w14:paraId="64016660" w14:textId="03C7EB38"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41" w:history="1">
            <w:r w:rsidR="00B13A8B" w:rsidRPr="0054430F">
              <w:rPr>
                <w:rStyle w:val="Hyperlink"/>
                <w:rFonts w:ascii="Public Sans" w:hAnsi="Public Sans"/>
              </w:rPr>
              <w:t>(h)</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What if I am not sure if my report is a PID?</w:t>
            </w:r>
            <w:r w:rsidR="00B13A8B">
              <w:rPr>
                <w:webHidden/>
              </w:rPr>
              <w:tab/>
            </w:r>
            <w:r w:rsidR="00B13A8B">
              <w:rPr>
                <w:webHidden/>
              </w:rPr>
              <w:fldChar w:fldCharType="begin"/>
            </w:r>
            <w:r w:rsidR="00B13A8B">
              <w:rPr>
                <w:webHidden/>
              </w:rPr>
              <w:instrText xml:space="preserve"> PAGEREF _Toc145942741 \h </w:instrText>
            </w:r>
            <w:r w:rsidR="00B13A8B">
              <w:rPr>
                <w:webHidden/>
              </w:rPr>
            </w:r>
            <w:r w:rsidR="00B13A8B">
              <w:rPr>
                <w:webHidden/>
              </w:rPr>
              <w:fldChar w:fldCharType="separate"/>
            </w:r>
            <w:r w:rsidR="00B13A8B">
              <w:rPr>
                <w:webHidden/>
              </w:rPr>
              <w:t>13</w:t>
            </w:r>
            <w:r w:rsidR="00B13A8B">
              <w:rPr>
                <w:webHidden/>
              </w:rPr>
              <w:fldChar w:fldCharType="end"/>
            </w:r>
          </w:hyperlink>
        </w:p>
        <w:p w14:paraId="24C15162" w14:textId="05590261"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42" w:history="1">
            <w:r w:rsidR="00B13A8B" w:rsidRPr="0054430F">
              <w:rPr>
                <w:rStyle w:val="Hyperlink"/>
                <w:rFonts w:ascii="Public Sans" w:eastAsia="Calibri" w:hAnsi="Public Sans"/>
              </w:rPr>
              <w:t>(i)</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eastAsia="Calibri" w:hAnsi="Public Sans"/>
              </w:rPr>
              <w:t>Deeming that a report is a voluntary PID</w:t>
            </w:r>
            <w:r w:rsidR="00B13A8B">
              <w:rPr>
                <w:webHidden/>
              </w:rPr>
              <w:tab/>
            </w:r>
            <w:r w:rsidR="00B13A8B">
              <w:rPr>
                <w:webHidden/>
              </w:rPr>
              <w:fldChar w:fldCharType="begin"/>
            </w:r>
            <w:r w:rsidR="00B13A8B">
              <w:rPr>
                <w:webHidden/>
              </w:rPr>
              <w:instrText xml:space="preserve"> PAGEREF _Toc145942742 \h </w:instrText>
            </w:r>
            <w:r w:rsidR="00B13A8B">
              <w:rPr>
                <w:webHidden/>
              </w:rPr>
            </w:r>
            <w:r w:rsidR="00B13A8B">
              <w:rPr>
                <w:webHidden/>
              </w:rPr>
              <w:fldChar w:fldCharType="separate"/>
            </w:r>
            <w:r w:rsidR="00B13A8B">
              <w:rPr>
                <w:webHidden/>
              </w:rPr>
              <w:t>13</w:t>
            </w:r>
            <w:r w:rsidR="00B13A8B">
              <w:rPr>
                <w:webHidden/>
              </w:rPr>
              <w:fldChar w:fldCharType="end"/>
            </w:r>
          </w:hyperlink>
        </w:p>
        <w:p w14:paraId="275BF4A5" w14:textId="4621DD88"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43" w:history="1">
            <w:r w:rsidR="00B13A8B" w:rsidRPr="0054430F">
              <w:rPr>
                <w:rStyle w:val="Hyperlink"/>
                <w:rFonts w:ascii="Public Sans" w:eastAsia="Calibri" w:hAnsi="Public Sans"/>
              </w:rPr>
              <w:t>(j)</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eastAsia="Calibri" w:hAnsi="Public Sans"/>
              </w:rPr>
              <w:t>Who can I talk to if I have questions or concerns?</w:t>
            </w:r>
            <w:r w:rsidR="00B13A8B">
              <w:rPr>
                <w:webHidden/>
              </w:rPr>
              <w:tab/>
            </w:r>
            <w:r w:rsidR="00B13A8B">
              <w:rPr>
                <w:webHidden/>
              </w:rPr>
              <w:fldChar w:fldCharType="begin"/>
            </w:r>
            <w:r w:rsidR="00B13A8B">
              <w:rPr>
                <w:webHidden/>
              </w:rPr>
              <w:instrText xml:space="preserve"> PAGEREF _Toc145942743 \h </w:instrText>
            </w:r>
            <w:r w:rsidR="00B13A8B">
              <w:rPr>
                <w:webHidden/>
              </w:rPr>
            </w:r>
            <w:r w:rsidR="00B13A8B">
              <w:rPr>
                <w:webHidden/>
              </w:rPr>
              <w:fldChar w:fldCharType="separate"/>
            </w:r>
            <w:r w:rsidR="00B13A8B">
              <w:rPr>
                <w:webHidden/>
              </w:rPr>
              <w:t>14</w:t>
            </w:r>
            <w:r w:rsidR="00B13A8B">
              <w:rPr>
                <w:webHidden/>
              </w:rPr>
              <w:fldChar w:fldCharType="end"/>
            </w:r>
          </w:hyperlink>
        </w:p>
        <w:p w14:paraId="0DC521D4" w14:textId="2ECD8022" w:rsidR="00B13A8B" w:rsidRDefault="00000000">
          <w:pPr>
            <w:pStyle w:val="TOC1"/>
            <w:rPr>
              <w:rFonts w:asciiTheme="minorHAnsi" w:eastAsiaTheme="minorEastAsia" w:hAnsiTheme="minorHAnsi"/>
              <w:color w:val="auto"/>
              <w:kern w:val="2"/>
              <w:sz w:val="22"/>
              <w:lang w:eastAsia="en-AU"/>
              <w14:ligatures w14:val="standardContextual"/>
            </w:rPr>
          </w:pPr>
          <w:hyperlink w:anchor="_Toc145942744" w:history="1">
            <w:r w:rsidR="00B13A8B" w:rsidRPr="0054430F">
              <w:rPr>
                <w:rStyle w:val="Hyperlink"/>
                <w:rFonts w:ascii="Public Sans" w:hAnsi="Public Sans"/>
              </w:rPr>
              <w:t>8</w:t>
            </w:r>
            <w:r w:rsidR="00B13A8B">
              <w:rPr>
                <w:rFonts w:asciiTheme="minorHAnsi" w:eastAsiaTheme="minorEastAsia" w:hAnsiTheme="minorHAnsi"/>
                <w:color w:val="auto"/>
                <w:kern w:val="2"/>
                <w:sz w:val="22"/>
                <w:lang w:eastAsia="en-AU"/>
                <w14:ligatures w14:val="standardContextual"/>
              </w:rPr>
              <w:tab/>
            </w:r>
            <w:r w:rsidR="00B13A8B" w:rsidRPr="0054430F">
              <w:rPr>
                <w:rStyle w:val="Hyperlink"/>
                <w:rFonts w:ascii="Public Sans" w:hAnsi="Public Sans"/>
              </w:rPr>
              <w:t>Protections</w:t>
            </w:r>
            <w:r w:rsidR="00B13A8B">
              <w:rPr>
                <w:webHidden/>
              </w:rPr>
              <w:tab/>
            </w:r>
            <w:r w:rsidR="00B13A8B">
              <w:rPr>
                <w:webHidden/>
              </w:rPr>
              <w:fldChar w:fldCharType="begin"/>
            </w:r>
            <w:r w:rsidR="00B13A8B">
              <w:rPr>
                <w:webHidden/>
              </w:rPr>
              <w:instrText xml:space="preserve"> PAGEREF _Toc145942744 \h </w:instrText>
            </w:r>
            <w:r w:rsidR="00B13A8B">
              <w:rPr>
                <w:webHidden/>
              </w:rPr>
            </w:r>
            <w:r w:rsidR="00B13A8B">
              <w:rPr>
                <w:webHidden/>
              </w:rPr>
              <w:fldChar w:fldCharType="separate"/>
            </w:r>
            <w:r w:rsidR="00B13A8B">
              <w:rPr>
                <w:webHidden/>
              </w:rPr>
              <w:t>14</w:t>
            </w:r>
            <w:r w:rsidR="00B13A8B">
              <w:rPr>
                <w:webHidden/>
              </w:rPr>
              <w:fldChar w:fldCharType="end"/>
            </w:r>
          </w:hyperlink>
        </w:p>
        <w:p w14:paraId="5EAF8B38" w14:textId="3D961347"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45" w:history="1">
            <w:r w:rsidR="00B13A8B" w:rsidRPr="0054430F">
              <w:rPr>
                <w:rStyle w:val="Hyperlink"/>
                <w:rFonts w:ascii="Public Sans" w:hAnsi="Public Sans"/>
              </w:rPr>
              <w:t>(a)</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How is the maker of a voluntary PID protected?</w:t>
            </w:r>
            <w:r w:rsidR="00B13A8B">
              <w:rPr>
                <w:webHidden/>
              </w:rPr>
              <w:tab/>
            </w:r>
            <w:r w:rsidR="00B13A8B">
              <w:rPr>
                <w:webHidden/>
              </w:rPr>
              <w:fldChar w:fldCharType="begin"/>
            </w:r>
            <w:r w:rsidR="00B13A8B">
              <w:rPr>
                <w:webHidden/>
              </w:rPr>
              <w:instrText xml:space="preserve"> PAGEREF _Toc145942745 \h </w:instrText>
            </w:r>
            <w:r w:rsidR="00B13A8B">
              <w:rPr>
                <w:webHidden/>
              </w:rPr>
            </w:r>
            <w:r w:rsidR="00B13A8B">
              <w:rPr>
                <w:webHidden/>
              </w:rPr>
              <w:fldChar w:fldCharType="separate"/>
            </w:r>
            <w:r w:rsidR="00B13A8B">
              <w:rPr>
                <w:webHidden/>
              </w:rPr>
              <w:t>14</w:t>
            </w:r>
            <w:r w:rsidR="00B13A8B">
              <w:rPr>
                <w:webHidden/>
              </w:rPr>
              <w:fldChar w:fldCharType="end"/>
            </w:r>
          </w:hyperlink>
        </w:p>
        <w:p w14:paraId="0F7CCEF2" w14:textId="382111B3"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46" w:history="1">
            <w:r w:rsidR="00B13A8B" w:rsidRPr="0054430F">
              <w:rPr>
                <w:rStyle w:val="Hyperlink"/>
                <w:rFonts w:ascii="Public Sans" w:hAnsi="Public Sans"/>
              </w:rPr>
              <w:t>(b)</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Protections for people who make mandatory and witness PIDs</w:t>
            </w:r>
            <w:r w:rsidR="00B13A8B">
              <w:rPr>
                <w:webHidden/>
              </w:rPr>
              <w:tab/>
            </w:r>
            <w:r w:rsidR="00B13A8B">
              <w:rPr>
                <w:webHidden/>
              </w:rPr>
              <w:fldChar w:fldCharType="begin"/>
            </w:r>
            <w:r w:rsidR="00B13A8B">
              <w:rPr>
                <w:webHidden/>
              </w:rPr>
              <w:instrText xml:space="preserve"> PAGEREF _Toc145942746 \h </w:instrText>
            </w:r>
            <w:r w:rsidR="00B13A8B">
              <w:rPr>
                <w:webHidden/>
              </w:rPr>
            </w:r>
            <w:r w:rsidR="00B13A8B">
              <w:rPr>
                <w:webHidden/>
              </w:rPr>
              <w:fldChar w:fldCharType="separate"/>
            </w:r>
            <w:r w:rsidR="00B13A8B">
              <w:rPr>
                <w:webHidden/>
              </w:rPr>
              <w:t>15</w:t>
            </w:r>
            <w:r w:rsidR="00B13A8B">
              <w:rPr>
                <w:webHidden/>
              </w:rPr>
              <w:fldChar w:fldCharType="end"/>
            </w:r>
          </w:hyperlink>
        </w:p>
        <w:p w14:paraId="421BC719" w14:textId="66514355" w:rsidR="00B13A8B" w:rsidRDefault="00000000">
          <w:pPr>
            <w:pStyle w:val="TOC1"/>
            <w:rPr>
              <w:rFonts w:asciiTheme="minorHAnsi" w:eastAsiaTheme="minorEastAsia" w:hAnsiTheme="minorHAnsi"/>
              <w:color w:val="auto"/>
              <w:kern w:val="2"/>
              <w:sz w:val="22"/>
              <w:lang w:eastAsia="en-AU"/>
              <w14:ligatures w14:val="standardContextual"/>
            </w:rPr>
          </w:pPr>
          <w:hyperlink w:anchor="_Toc145942747" w:history="1">
            <w:r w:rsidR="00B13A8B" w:rsidRPr="0054430F">
              <w:rPr>
                <w:rStyle w:val="Hyperlink"/>
                <w:rFonts w:ascii="Public Sans" w:hAnsi="Public Sans"/>
              </w:rPr>
              <w:t>9</w:t>
            </w:r>
            <w:r w:rsidR="00B13A8B">
              <w:rPr>
                <w:rFonts w:asciiTheme="minorHAnsi" w:eastAsiaTheme="minorEastAsia" w:hAnsiTheme="minorHAnsi"/>
                <w:color w:val="auto"/>
                <w:kern w:val="2"/>
                <w:sz w:val="22"/>
                <w:lang w:eastAsia="en-AU"/>
                <w14:ligatures w14:val="standardContextual"/>
              </w:rPr>
              <w:tab/>
            </w:r>
            <w:r w:rsidR="00B13A8B" w:rsidRPr="0054430F">
              <w:rPr>
                <w:rStyle w:val="Hyperlink"/>
                <w:rFonts w:ascii="Public Sans" w:hAnsi="Public Sans"/>
              </w:rPr>
              <w:t>Reporting detrimental action</w:t>
            </w:r>
            <w:r w:rsidR="00B13A8B">
              <w:rPr>
                <w:webHidden/>
              </w:rPr>
              <w:tab/>
            </w:r>
            <w:r w:rsidR="00B13A8B">
              <w:rPr>
                <w:webHidden/>
              </w:rPr>
              <w:fldChar w:fldCharType="begin"/>
            </w:r>
            <w:r w:rsidR="00B13A8B">
              <w:rPr>
                <w:webHidden/>
              </w:rPr>
              <w:instrText xml:space="preserve"> PAGEREF _Toc145942747 \h </w:instrText>
            </w:r>
            <w:r w:rsidR="00B13A8B">
              <w:rPr>
                <w:webHidden/>
              </w:rPr>
            </w:r>
            <w:r w:rsidR="00B13A8B">
              <w:rPr>
                <w:webHidden/>
              </w:rPr>
              <w:fldChar w:fldCharType="separate"/>
            </w:r>
            <w:r w:rsidR="00B13A8B">
              <w:rPr>
                <w:webHidden/>
              </w:rPr>
              <w:t>16</w:t>
            </w:r>
            <w:r w:rsidR="00B13A8B">
              <w:rPr>
                <w:webHidden/>
              </w:rPr>
              <w:fldChar w:fldCharType="end"/>
            </w:r>
          </w:hyperlink>
        </w:p>
        <w:p w14:paraId="3EB1D1DD" w14:textId="095B7B19" w:rsidR="00B13A8B" w:rsidRDefault="00000000">
          <w:pPr>
            <w:pStyle w:val="TOC1"/>
            <w:rPr>
              <w:rFonts w:asciiTheme="minorHAnsi" w:eastAsiaTheme="minorEastAsia" w:hAnsiTheme="minorHAnsi"/>
              <w:color w:val="auto"/>
              <w:kern w:val="2"/>
              <w:sz w:val="22"/>
              <w:lang w:eastAsia="en-AU"/>
              <w14:ligatures w14:val="standardContextual"/>
            </w:rPr>
          </w:pPr>
          <w:hyperlink w:anchor="_Toc145942748" w:history="1">
            <w:r w:rsidR="00B13A8B" w:rsidRPr="0054430F">
              <w:rPr>
                <w:rStyle w:val="Hyperlink"/>
                <w:rFonts w:ascii="Public Sans" w:hAnsi="Public Sans"/>
              </w:rPr>
              <w:t>10</w:t>
            </w:r>
            <w:r w:rsidR="00B13A8B">
              <w:rPr>
                <w:rFonts w:asciiTheme="minorHAnsi" w:eastAsiaTheme="minorEastAsia" w:hAnsiTheme="minorHAnsi"/>
                <w:color w:val="auto"/>
                <w:kern w:val="2"/>
                <w:sz w:val="22"/>
                <w:lang w:eastAsia="en-AU"/>
                <w14:ligatures w14:val="standardContextual"/>
              </w:rPr>
              <w:tab/>
            </w:r>
            <w:r w:rsidR="00B13A8B" w:rsidRPr="0054430F">
              <w:rPr>
                <w:rStyle w:val="Hyperlink"/>
                <w:rFonts w:ascii="Public Sans" w:hAnsi="Public Sans"/>
              </w:rPr>
              <w:t>General support</w:t>
            </w:r>
            <w:r w:rsidR="00B13A8B">
              <w:rPr>
                <w:webHidden/>
              </w:rPr>
              <w:tab/>
            </w:r>
            <w:r w:rsidR="00B13A8B">
              <w:rPr>
                <w:webHidden/>
              </w:rPr>
              <w:fldChar w:fldCharType="begin"/>
            </w:r>
            <w:r w:rsidR="00B13A8B">
              <w:rPr>
                <w:webHidden/>
              </w:rPr>
              <w:instrText xml:space="preserve"> PAGEREF _Toc145942748 \h </w:instrText>
            </w:r>
            <w:r w:rsidR="00B13A8B">
              <w:rPr>
                <w:webHidden/>
              </w:rPr>
            </w:r>
            <w:r w:rsidR="00B13A8B">
              <w:rPr>
                <w:webHidden/>
              </w:rPr>
              <w:fldChar w:fldCharType="separate"/>
            </w:r>
            <w:r w:rsidR="00B13A8B">
              <w:rPr>
                <w:webHidden/>
              </w:rPr>
              <w:t>17</w:t>
            </w:r>
            <w:r w:rsidR="00B13A8B">
              <w:rPr>
                <w:webHidden/>
              </w:rPr>
              <w:fldChar w:fldCharType="end"/>
            </w:r>
          </w:hyperlink>
        </w:p>
        <w:p w14:paraId="46CCE593" w14:textId="75B46FC8" w:rsidR="00B13A8B" w:rsidRDefault="00000000">
          <w:pPr>
            <w:pStyle w:val="TOC1"/>
            <w:rPr>
              <w:rFonts w:asciiTheme="minorHAnsi" w:eastAsiaTheme="minorEastAsia" w:hAnsiTheme="minorHAnsi"/>
              <w:color w:val="auto"/>
              <w:kern w:val="2"/>
              <w:sz w:val="22"/>
              <w:lang w:eastAsia="en-AU"/>
              <w14:ligatures w14:val="standardContextual"/>
            </w:rPr>
          </w:pPr>
          <w:hyperlink w:anchor="_Toc145942749" w:history="1">
            <w:r w:rsidR="00B13A8B" w:rsidRPr="0054430F">
              <w:rPr>
                <w:rStyle w:val="Hyperlink"/>
                <w:rFonts w:ascii="Public Sans" w:hAnsi="Public Sans"/>
              </w:rPr>
              <w:t>11</w:t>
            </w:r>
            <w:r w:rsidR="00B13A8B">
              <w:rPr>
                <w:rFonts w:asciiTheme="minorHAnsi" w:eastAsiaTheme="minorEastAsia" w:hAnsiTheme="minorHAnsi"/>
                <w:color w:val="auto"/>
                <w:kern w:val="2"/>
                <w:sz w:val="22"/>
                <w:lang w:eastAsia="en-AU"/>
                <w14:ligatures w14:val="standardContextual"/>
              </w:rPr>
              <w:tab/>
            </w:r>
            <w:r w:rsidR="00B13A8B" w:rsidRPr="0054430F">
              <w:rPr>
                <w:rStyle w:val="Hyperlink"/>
                <w:rFonts w:ascii="Public Sans" w:hAnsi="Public Sans"/>
              </w:rPr>
              <w:t>Roles and responsibilities of OoS employees</w:t>
            </w:r>
            <w:r w:rsidR="00B13A8B">
              <w:rPr>
                <w:webHidden/>
              </w:rPr>
              <w:tab/>
            </w:r>
            <w:r w:rsidR="00B13A8B">
              <w:rPr>
                <w:webHidden/>
              </w:rPr>
              <w:fldChar w:fldCharType="begin"/>
            </w:r>
            <w:r w:rsidR="00B13A8B">
              <w:rPr>
                <w:webHidden/>
              </w:rPr>
              <w:instrText xml:space="preserve"> PAGEREF _Toc145942749 \h </w:instrText>
            </w:r>
            <w:r w:rsidR="00B13A8B">
              <w:rPr>
                <w:webHidden/>
              </w:rPr>
            </w:r>
            <w:r w:rsidR="00B13A8B">
              <w:rPr>
                <w:webHidden/>
              </w:rPr>
              <w:fldChar w:fldCharType="separate"/>
            </w:r>
            <w:r w:rsidR="00B13A8B">
              <w:rPr>
                <w:webHidden/>
              </w:rPr>
              <w:t>17</w:t>
            </w:r>
            <w:r w:rsidR="00B13A8B">
              <w:rPr>
                <w:webHidden/>
              </w:rPr>
              <w:fldChar w:fldCharType="end"/>
            </w:r>
          </w:hyperlink>
        </w:p>
        <w:p w14:paraId="3D900D85" w14:textId="6D74ACAF"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50" w:history="1">
            <w:r w:rsidR="00B13A8B" w:rsidRPr="0054430F">
              <w:rPr>
                <w:rStyle w:val="Hyperlink"/>
                <w:rFonts w:ascii="Public Sans" w:hAnsi="Public Sans"/>
                <w:lang w:bidi="en-US"/>
              </w:rPr>
              <w:t>(a)</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Chief Executive</w:t>
            </w:r>
            <w:r w:rsidR="00B13A8B" w:rsidRPr="0054430F">
              <w:rPr>
                <w:rStyle w:val="Hyperlink"/>
                <w:rFonts w:ascii="Public Sans" w:eastAsia="Times New Roman" w:hAnsi="Public Sans"/>
                <w:lang w:bidi="en-US"/>
              </w:rPr>
              <w:t xml:space="preserve">  </w:t>
            </w:r>
            <w:r w:rsidR="00B13A8B" w:rsidRPr="0054430F">
              <w:rPr>
                <w:rStyle w:val="Hyperlink"/>
                <w:rFonts w:ascii="Public Sans" w:hAnsi="Public Sans"/>
                <w:lang w:bidi="en-US"/>
              </w:rPr>
              <w:t xml:space="preserve">The Chief Executive is </w:t>
            </w:r>
            <w:r w:rsidR="00B13A8B" w:rsidRPr="0054430F">
              <w:rPr>
                <w:rStyle w:val="Hyperlink"/>
                <w:rFonts w:ascii="Public Sans" w:hAnsi="Public Sans" w:cs="Times New Roman"/>
              </w:rPr>
              <w:t>responsible</w:t>
            </w:r>
            <w:r w:rsidR="00B13A8B" w:rsidRPr="0054430F">
              <w:rPr>
                <w:rStyle w:val="Hyperlink"/>
                <w:rFonts w:ascii="Public Sans" w:hAnsi="Public Sans"/>
                <w:lang w:bidi="en-US"/>
              </w:rPr>
              <w:t xml:space="preserve"> for:</w:t>
            </w:r>
            <w:r w:rsidR="00B13A8B">
              <w:rPr>
                <w:webHidden/>
              </w:rPr>
              <w:tab/>
            </w:r>
            <w:r w:rsidR="00B13A8B">
              <w:rPr>
                <w:webHidden/>
              </w:rPr>
              <w:fldChar w:fldCharType="begin"/>
            </w:r>
            <w:r w:rsidR="00B13A8B">
              <w:rPr>
                <w:webHidden/>
              </w:rPr>
              <w:instrText xml:space="preserve"> PAGEREF _Toc145942750 \h </w:instrText>
            </w:r>
            <w:r w:rsidR="00B13A8B">
              <w:rPr>
                <w:webHidden/>
              </w:rPr>
            </w:r>
            <w:r w:rsidR="00B13A8B">
              <w:rPr>
                <w:webHidden/>
              </w:rPr>
              <w:fldChar w:fldCharType="separate"/>
            </w:r>
            <w:r w:rsidR="00B13A8B">
              <w:rPr>
                <w:webHidden/>
              </w:rPr>
              <w:t>17</w:t>
            </w:r>
            <w:r w:rsidR="00B13A8B">
              <w:rPr>
                <w:webHidden/>
              </w:rPr>
              <w:fldChar w:fldCharType="end"/>
            </w:r>
          </w:hyperlink>
        </w:p>
        <w:p w14:paraId="5A638E57" w14:textId="78A8A852"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51" w:history="1">
            <w:r w:rsidR="00B13A8B" w:rsidRPr="0054430F">
              <w:rPr>
                <w:rStyle w:val="Hyperlink"/>
                <w:rFonts w:ascii="Public Sans" w:hAnsi="Public Sans"/>
              </w:rPr>
              <w:t>(b)</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Disclosure coordinator</w:t>
            </w:r>
            <w:r w:rsidR="00B13A8B">
              <w:rPr>
                <w:webHidden/>
              </w:rPr>
              <w:tab/>
            </w:r>
            <w:r w:rsidR="00B13A8B">
              <w:rPr>
                <w:webHidden/>
              </w:rPr>
              <w:fldChar w:fldCharType="begin"/>
            </w:r>
            <w:r w:rsidR="00B13A8B">
              <w:rPr>
                <w:webHidden/>
              </w:rPr>
              <w:instrText xml:space="preserve"> PAGEREF _Toc145942751 \h </w:instrText>
            </w:r>
            <w:r w:rsidR="00B13A8B">
              <w:rPr>
                <w:webHidden/>
              </w:rPr>
            </w:r>
            <w:r w:rsidR="00B13A8B">
              <w:rPr>
                <w:webHidden/>
              </w:rPr>
              <w:fldChar w:fldCharType="separate"/>
            </w:r>
            <w:r w:rsidR="00B13A8B">
              <w:rPr>
                <w:webHidden/>
              </w:rPr>
              <w:t>17</w:t>
            </w:r>
            <w:r w:rsidR="00B13A8B">
              <w:rPr>
                <w:webHidden/>
              </w:rPr>
              <w:fldChar w:fldCharType="end"/>
            </w:r>
          </w:hyperlink>
        </w:p>
        <w:p w14:paraId="38589671" w14:textId="4647C2F1"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52" w:history="1">
            <w:r w:rsidR="00B13A8B" w:rsidRPr="0054430F">
              <w:rPr>
                <w:rStyle w:val="Hyperlink"/>
                <w:rFonts w:ascii="Public Sans" w:hAnsi="Public Sans"/>
              </w:rPr>
              <w:t>(c)</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Disclosure officers</w:t>
            </w:r>
            <w:r w:rsidR="00B13A8B">
              <w:rPr>
                <w:webHidden/>
              </w:rPr>
              <w:tab/>
            </w:r>
            <w:r w:rsidR="00B13A8B">
              <w:rPr>
                <w:webHidden/>
              </w:rPr>
              <w:fldChar w:fldCharType="begin"/>
            </w:r>
            <w:r w:rsidR="00B13A8B">
              <w:rPr>
                <w:webHidden/>
              </w:rPr>
              <w:instrText xml:space="preserve"> PAGEREF _Toc145942752 \h </w:instrText>
            </w:r>
            <w:r w:rsidR="00B13A8B">
              <w:rPr>
                <w:webHidden/>
              </w:rPr>
            </w:r>
            <w:r w:rsidR="00B13A8B">
              <w:rPr>
                <w:webHidden/>
              </w:rPr>
              <w:fldChar w:fldCharType="separate"/>
            </w:r>
            <w:r w:rsidR="00B13A8B">
              <w:rPr>
                <w:webHidden/>
              </w:rPr>
              <w:t>18</w:t>
            </w:r>
            <w:r w:rsidR="00B13A8B">
              <w:rPr>
                <w:webHidden/>
              </w:rPr>
              <w:fldChar w:fldCharType="end"/>
            </w:r>
          </w:hyperlink>
        </w:p>
        <w:p w14:paraId="39904A0A" w14:textId="7001699D"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53" w:history="1">
            <w:r w:rsidR="00B13A8B" w:rsidRPr="0054430F">
              <w:rPr>
                <w:rStyle w:val="Hyperlink"/>
                <w:rFonts w:ascii="Public Sans" w:hAnsi="Public Sans"/>
              </w:rPr>
              <w:t>(d)</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Managers</w:t>
            </w:r>
            <w:r w:rsidR="00B13A8B">
              <w:rPr>
                <w:webHidden/>
              </w:rPr>
              <w:tab/>
            </w:r>
            <w:r w:rsidR="00B13A8B">
              <w:rPr>
                <w:webHidden/>
              </w:rPr>
              <w:fldChar w:fldCharType="begin"/>
            </w:r>
            <w:r w:rsidR="00B13A8B">
              <w:rPr>
                <w:webHidden/>
              </w:rPr>
              <w:instrText xml:space="preserve"> PAGEREF _Toc145942753 \h </w:instrText>
            </w:r>
            <w:r w:rsidR="00B13A8B">
              <w:rPr>
                <w:webHidden/>
              </w:rPr>
            </w:r>
            <w:r w:rsidR="00B13A8B">
              <w:rPr>
                <w:webHidden/>
              </w:rPr>
              <w:fldChar w:fldCharType="separate"/>
            </w:r>
            <w:r w:rsidR="00B13A8B">
              <w:rPr>
                <w:webHidden/>
              </w:rPr>
              <w:t>18</w:t>
            </w:r>
            <w:r w:rsidR="00B13A8B">
              <w:rPr>
                <w:webHidden/>
              </w:rPr>
              <w:fldChar w:fldCharType="end"/>
            </w:r>
          </w:hyperlink>
        </w:p>
        <w:p w14:paraId="6F752511" w14:textId="12842AC1"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54" w:history="1">
            <w:r w:rsidR="00B13A8B" w:rsidRPr="0054430F">
              <w:rPr>
                <w:rStyle w:val="Hyperlink"/>
                <w:rFonts w:ascii="Public Sans" w:hAnsi="Public Sans"/>
              </w:rPr>
              <w:t>(e)</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All employees</w:t>
            </w:r>
            <w:r w:rsidR="00B13A8B">
              <w:rPr>
                <w:webHidden/>
              </w:rPr>
              <w:tab/>
            </w:r>
            <w:r w:rsidR="00B13A8B">
              <w:rPr>
                <w:webHidden/>
              </w:rPr>
              <w:fldChar w:fldCharType="begin"/>
            </w:r>
            <w:r w:rsidR="00B13A8B">
              <w:rPr>
                <w:webHidden/>
              </w:rPr>
              <w:instrText xml:space="preserve"> PAGEREF _Toc145942754 \h </w:instrText>
            </w:r>
            <w:r w:rsidR="00B13A8B">
              <w:rPr>
                <w:webHidden/>
              </w:rPr>
            </w:r>
            <w:r w:rsidR="00B13A8B">
              <w:rPr>
                <w:webHidden/>
              </w:rPr>
              <w:fldChar w:fldCharType="separate"/>
            </w:r>
            <w:r w:rsidR="00B13A8B">
              <w:rPr>
                <w:webHidden/>
              </w:rPr>
              <w:t>18</w:t>
            </w:r>
            <w:r w:rsidR="00B13A8B">
              <w:rPr>
                <w:webHidden/>
              </w:rPr>
              <w:fldChar w:fldCharType="end"/>
            </w:r>
          </w:hyperlink>
        </w:p>
        <w:p w14:paraId="7C1BE94B" w14:textId="2C0E4648" w:rsidR="00B13A8B" w:rsidRDefault="00000000">
          <w:pPr>
            <w:pStyle w:val="TOC1"/>
            <w:rPr>
              <w:rFonts w:asciiTheme="minorHAnsi" w:eastAsiaTheme="minorEastAsia" w:hAnsiTheme="minorHAnsi"/>
              <w:color w:val="auto"/>
              <w:kern w:val="2"/>
              <w:sz w:val="22"/>
              <w:lang w:eastAsia="en-AU"/>
              <w14:ligatures w14:val="standardContextual"/>
            </w:rPr>
          </w:pPr>
          <w:hyperlink w:anchor="_Toc145942755" w:history="1">
            <w:r w:rsidR="00B13A8B" w:rsidRPr="0054430F">
              <w:rPr>
                <w:rStyle w:val="Hyperlink"/>
                <w:rFonts w:ascii="Public Sans" w:hAnsi="Public Sans"/>
              </w:rPr>
              <w:t>Procedure</w:t>
            </w:r>
            <w:r w:rsidR="00B13A8B">
              <w:rPr>
                <w:webHidden/>
              </w:rPr>
              <w:tab/>
            </w:r>
            <w:r w:rsidR="00B13A8B">
              <w:rPr>
                <w:webHidden/>
              </w:rPr>
              <w:fldChar w:fldCharType="begin"/>
            </w:r>
            <w:r w:rsidR="00B13A8B">
              <w:rPr>
                <w:webHidden/>
              </w:rPr>
              <w:instrText xml:space="preserve"> PAGEREF _Toc145942755 \h </w:instrText>
            </w:r>
            <w:r w:rsidR="00B13A8B">
              <w:rPr>
                <w:webHidden/>
              </w:rPr>
            </w:r>
            <w:r w:rsidR="00B13A8B">
              <w:rPr>
                <w:webHidden/>
              </w:rPr>
              <w:fldChar w:fldCharType="separate"/>
            </w:r>
            <w:r w:rsidR="00B13A8B">
              <w:rPr>
                <w:webHidden/>
              </w:rPr>
              <w:t>20</w:t>
            </w:r>
            <w:r w:rsidR="00B13A8B">
              <w:rPr>
                <w:webHidden/>
              </w:rPr>
              <w:fldChar w:fldCharType="end"/>
            </w:r>
          </w:hyperlink>
        </w:p>
        <w:p w14:paraId="55D1E6A5" w14:textId="30F1FDF8" w:rsidR="00B13A8B" w:rsidRDefault="00000000">
          <w:pPr>
            <w:pStyle w:val="TOC1"/>
            <w:rPr>
              <w:rFonts w:asciiTheme="minorHAnsi" w:eastAsiaTheme="minorEastAsia" w:hAnsiTheme="minorHAnsi"/>
              <w:color w:val="auto"/>
              <w:kern w:val="2"/>
              <w:sz w:val="22"/>
              <w:lang w:eastAsia="en-AU"/>
              <w14:ligatures w14:val="standardContextual"/>
            </w:rPr>
          </w:pPr>
          <w:hyperlink w:anchor="_Toc145942756" w:history="1">
            <w:r w:rsidR="00B13A8B" w:rsidRPr="0054430F">
              <w:rPr>
                <w:rStyle w:val="Hyperlink"/>
                <w:rFonts w:ascii="Public Sans" w:hAnsi="Public Sans"/>
              </w:rPr>
              <w:t>12</w:t>
            </w:r>
            <w:r w:rsidR="00B13A8B">
              <w:rPr>
                <w:rFonts w:asciiTheme="minorHAnsi" w:eastAsiaTheme="minorEastAsia" w:hAnsiTheme="minorHAnsi"/>
                <w:color w:val="auto"/>
                <w:kern w:val="2"/>
                <w:sz w:val="22"/>
                <w:lang w:eastAsia="en-AU"/>
                <w14:ligatures w14:val="standardContextual"/>
              </w:rPr>
              <w:tab/>
            </w:r>
            <w:r w:rsidR="00B13A8B" w:rsidRPr="0054430F">
              <w:rPr>
                <w:rStyle w:val="Hyperlink"/>
                <w:rFonts w:ascii="Public Sans" w:hAnsi="Public Sans"/>
              </w:rPr>
              <w:t>How we will deal with voluntary PIDs</w:t>
            </w:r>
            <w:r w:rsidR="00B13A8B">
              <w:rPr>
                <w:webHidden/>
              </w:rPr>
              <w:tab/>
            </w:r>
            <w:r w:rsidR="00B13A8B">
              <w:rPr>
                <w:webHidden/>
              </w:rPr>
              <w:fldChar w:fldCharType="begin"/>
            </w:r>
            <w:r w:rsidR="00B13A8B">
              <w:rPr>
                <w:webHidden/>
              </w:rPr>
              <w:instrText xml:space="preserve"> PAGEREF _Toc145942756 \h </w:instrText>
            </w:r>
            <w:r w:rsidR="00B13A8B">
              <w:rPr>
                <w:webHidden/>
              </w:rPr>
            </w:r>
            <w:r w:rsidR="00B13A8B">
              <w:rPr>
                <w:webHidden/>
              </w:rPr>
              <w:fldChar w:fldCharType="separate"/>
            </w:r>
            <w:r w:rsidR="00B13A8B">
              <w:rPr>
                <w:webHidden/>
              </w:rPr>
              <w:t>20</w:t>
            </w:r>
            <w:r w:rsidR="00B13A8B">
              <w:rPr>
                <w:webHidden/>
              </w:rPr>
              <w:fldChar w:fldCharType="end"/>
            </w:r>
          </w:hyperlink>
        </w:p>
        <w:p w14:paraId="708A2047" w14:textId="11D782ED"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57" w:history="1">
            <w:r w:rsidR="00B13A8B" w:rsidRPr="0054430F">
              <w:rPr>
                <w:rStyle w:val="Hyperlink"/>
                <w:rFonts w:ascii="Public Sans" w:hAnsi="Public Sans" w:cs="Arial"/>
              </w:rPr>
              <w:t>(a)</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How the OoS will acknowledge that we have received a report and keep the person who made it informed</w:t>
            </w:r>
            <w:r w:rsidR="00B13A8B">
              <w:rPr>
                <w:webHidden/>
              </w:rPr>
              <w:tab/>
            </w:r>
            <w:r w:rsidR="00B13A8B">
              <w:rPr>
                <w:webHidden/>
              </w:rPr>
              <w:fldChar w:fldCharType="begin"/>
            </w:r>
            <w:r w:rsidR="00B13A8B">
              <w:rPr>
                <w:webHidden/>
              </w:rPr>
              <w:instrText xml:space="preserve"> PAGEREF _Toc145942757 \h </w:instrText>
            </w:r>
            <w:r w:rsidR="00B13A8B">
              <w:rPr>
                <w:webHidden/>
              </w:rPr>
            </w:r>
            <w:r w:rsidR="00B13A8B">
              <w:rPr>
                <w:webHidden/>
              </w:rPr>
              <w:fldChar w:fldCharType="separate"/>
            </w:r>
            <w:r w:rsidR="00B13A8B">
              <w:rPr>
                <w:webHidden/>
              </w:rPr>
              <w:t>20</w:t>
            </w:r>
            <w:r w:rsidR="00B13A8B">
              <w:rPr>
                <w:webHidden/>
              </w:rPr>
              <w:fldChar w:fldCharType="end"/>
            </w:r>
          </w:hyperlink>
        </w:p>
        <w:p w14:paraId="7E0549E9" w14:textId="71B4E449"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58" w:history="1">
            <w:r w:rsidR="00B13A8B" w:rsidRPr="0054430F">
              <w:rPr>
                <w:rStyle w:val="Hyperlink"/>
                <w:rFonts w:ascii="Public Sans" w:hAnsi="Public Sans"/>
              </w:rPr>
              <w:t>(b)</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How the OoS will deal with voluntary PIDs</w:t>
            </w:r>
            <w:r w:rsidR="00B13A8B">
              <w:rPr>
                <w:webHidden/>
              </w:rPr>
              <w:tab/>
            </w:r>
            <w:r w:rsidR="00B13A8B">
              <w:rPr>
                <w:webHidden/>
              </w:rPr>
              <w:fldChar w:fldCharType="begin"/>
            </w:r>
            <w:r w:rsidR="00B13A8B">
              <w:rPr>
                <w:webHidden/>
              </w:rPr>
              <w:instrText xml:space="preserve"> PAGEREF _Toc145942758 \h </w:instrText>
            </w:r>
            <w:r w:rsidR="00B13A8B">
              <w:rPr>
                <w:webHidden/>
              </w:rPr>
            </w:r>
            <w:r w:rsidR="00B13A8B">
              <w:rPr>
                <w:webHidden/>
              </w:rPr>
              <w:fldChar w:fldCharType="separate"/>
            </w:r>
            <w:r w:rsidR="00B13A8B">
              <w:rPr>
                <w:webHidden/>
              </w:rPr>
              <w:t>21</w:t>
            </w:r>
            <w:r w:rsidR="00B13A8B">
              <w:rPr>
                <w:webHidden/>
              </w:rPr>
              <w:fldChar w:fldCharType="end"/>
            </w:r>
          </w:hyperlink>
        </w:p>
        <w:p w14:paraId="2BF1753E" w14:textId="60A335DE"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59" w:history="1">
            <w:r w:rsidR="00B13A8B" w:rsidRPr="0054430F">
              <w:rPr>
                <w:rStyle w:val="Hyperlink"/>
                <w:rFonts w:ascii="Public Sans" w:hAnsi="Public Sans"/>
              </w:rPr>
              <w:t>(c)</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How the OoS will protect the confidentiality of the maker of a voluntary PID</w:t>
            </w:r>
            <w:r w:rsidR="00B13A8B">
              <w:rPr>
                <w:webHidden/>
              </w:rPr>
              <w:tab/>
            </w:r>
            <w:r w:rsidR="00B13A8B">
              <w:rPr>
                <w:webHidden/>
              </w:rPr>
              <w:fldChar w:fldCharType="begin"/>
            </w:r>
            <w:r w:rsidR="00B13A8B">
              <w:rPr>
                <w:webHidden/>
              </w:rPr>
              <w:instrText xml:space="preserve"> PAGEREF _Toc145942759 \h </w:instrText>
            </w:r>
            <w:r w:rsidR="00B13A8B">
              <w:rPr>
                <w:webHidden/>
              </w:rPr>
            </w:r>
            <w:r w:rsidR="00B13A8B">
              <w:rPr>
                <w:webHidden/>
              </w:rPr>
              <w:fldChar w:fldCharType="separate"/>
            </w:r>
            <w:r w:rsidR="00B13A8B">
              <w:rPr>
                <w:webHidden/>
              </w:rPr>
              <w:t>22</w:t>
            </w:r>
            <w:r w:rsidR="00B13A8B">
              <w:rPr>
                <w:webHidden/>
              </w:rPr>
              <w:fldChar w:fldCharType="end"/>
            </w:r>
          </w:hyperlink>
        </w:p>
        <w:p w14:paraId="692BA044" w14:textId="12D0104D"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60" w:history="1">
            <w:r w:rsidR="00B13A8B" w:rsidRPr="0054430F">
              <w:rPr>
                <w:rStyle w:val="Hyperlink"/>
                <w:rFonts w:ascii="Public Sans" w:hAnsi="Public Sans"/>
              </w:rPr>
              <w:t>(d)</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How the OoS will assess and minimise the risk of detrimental action</w:t>
            </w:r>
            <w:r w:rsidR="00B13A8B">
              <w:rPr>
                <w:webHidden/>
              </w:rPr>
              <w:tab/>
            </w:r>
            <w:r w:rsidR="00B13A8B">
              <w:rPr>
                <w:webHidden/>
              </w:rPr>
              <w:fldChar w:fldCharType="begin"/>
            </w:r>
            <w:r w:rsidR="00B13A8B">
              <w:rPr>
                <w:webHidden/>
              </w:rPr>
              <w:instrText xml:space="preserve"> PAGEREF _Toc145942760 \h </w:instrText>
            </w:r>
            <w:r w:rsidR="00B13A8B">
              <w:rPr>
                <w:webHidden/>
              </w:rPr>
            </w:r>
            <w:r w:rsidR="00B13A8B">
              <w:rPr>
                <w:webHidden/>
              </w:rPr>
              <w:fldChar w:fldCharType="separate"/>
            </w:r>
            <w:r w:rsidR="00B13A8B">
              <w:rPr>
                <w:webHidden/>
              </w:rPr>
              <w:t>23</w:t>
            </w:r>
            <w:r w:rsidR="00B13A8B">
              <w:rPr>
                <w:webHidden/>
              </w:rPr>
              <w:fldChar w:fldCharType="end"/>
            </w:r>
          </w:hyperlink>
        </w:p>
        <w:p w14:paraId="49B03B40" w14:textId="6C545368"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61" w:history="1">
            <w:r w:rsidR="00B13A8B" w:rsidRPr="0054430F">
              <w:rPr>
                <w:rStyle w:val="Hyperlink"/>
                <w:rFonts w:ascii="Public Sans" w:hAnsi="Public Sans"/>
              </w:rPr>
              <w:t>(e)</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How the OoS will deal with allegations of a detrimental action offence</w:t>
            </w:r>
            <w:r w:rsidR="00B13A8B">
              <w:rPr>
                <w:webHidden/>
              </w:rPr>
              <w:tab/>
            </w:r>
            <w:r w:rsidR="00B13A8B">
              <w:rPr>
                <w:webHidden/>
              </w:rPr>
              <w:fldChar w:fldCharType="begin"/>
            </w:r>
            <w:r w:rsidR="00B13A8B">
              <w:rPr>
                <w:webHidden/>
              </w:rPr>
              <w:instrText xml:space="preserve"> PAGEREF _Toc145942761 \h </w:instrText>
            </w:r>
            <w:r w:rsidR="00B13A8B">
              <w:rPr>
                <w:webHidden/>
              </w:rPr>
            </w:r>
            <w:r w:rsidR="00B13A8B">
              <w:rPr>
                <w:webHidden/>
              </w:rPr>
              <w:fldChar w:fldCharType="separate"/>
            </w:r>
            <w:r w:rsidR="00B13A8B">
              <w:rPr>
                <w:webHidden/>
              </w:rPr>
              <w:t>25</w:t>
            </w:r>
            <w:r w:rsidR="00B13A8B">
              <w:rPr>
                <w:webHidden/>
              </w:rPr>
              <w:fldChar w:fldCharType="end"/>
            </w:r>
          </w:hyperlink>
        </w:p>
        <w:p w14:paraId="08DDEB55" w14:textId="31E9BECC"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62" w:history="1">
            <w:r w:rsidR="00B13A8B" w:rsidRPr="0054430F">
              <w:rPr>
                <w:rStyle w:val="Hyperlink"/>
                <w:rFonts w:ascii="Public Sans" w:hAnsi="Public Sans"/>
              </w:rPr>
              <w:t>(f)</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What the OoS will do if an investigation finds that serious wrongdoing has occurred</w:t>
            </w:r>
            <w:r w:rsidR="00B13A8B">
              <w:rPr>
                <w:webHidden/>
              </w:rPr>
              <w:tab/>
            </w:r>
            <w:r w:rsidR="00B13A8B">
              <w:rPr>
                <w:webHidden/>
              </w:rPr>
              <w:fldChar w:fldCharType="begin"/>
            </w:r>
            <w:r w:rsidR="00B13A8B">
              <w:rPr>
                <w:webHidden/>
              </w:rPr>
              <w:instrText xml:space="preserve"> PAGEREF _Toc145942762 \h </w:instrText>
            </w:r>
            <w:r w:rsidR="00B13A8B">
              <w:rPr>
                <w:webHidden/>
              </w:rPr>
            </w:r>
            <w:r w:rsidR="00B13A8B">
              <w:rPr>
                <w:webHidden/>
              </w:rPr>
              <w:fldChar w:fldCharType="separate"/>
            </w:r>
            <w:r w:rsidR="00B13A8B">
              <w:rPr>
                <w:webHidden/>
              </w:rPr>
              <w:t>25</w:t>
            </w:r>
            <w:r w:rsidR="00B13A8B">
              <w:rPr>
                <w:webHidden/>
              </w:rPr>
              <w:fldChar w:fldCharType="end"/>
            </w:r>
          </w:hyperlink>
        </w:p>
        <w:p w14:paraId="4499D0A1" w14:textId="079F7522" w:rsidR="00B13A8B" w:rsidRDefault="00000000">
          <w:pPr>
            <w:pStyle w:val="TOC1"/>
            <w:rPr>
              <w:rFonts w:asciiTheme="minorHAnsi" w:eastAsiaTheme="minorEastAsia" w:hAnsiTheme="minorHAnsi"/>
              <w:color w:val="auto"/>
              <w:kern w:val="2"/>
              <w:sz w:val="22"/>
              <w:lang w:eastAsia="en-AU"/>
              <w14:ligatures w14:val="standardContextual"/>
            </w:rPr>
          </w:pPr>
          <w:hyperlink w:anchor="_Toc145942763" w:history="1">
            <w:r w:rsidR="00B13A8B" w:rsidRPr="0054430F">
              <w:rPr>
                <w:rStyle w:val="Hyperlink"/>
                <w:rFonts w:ascii="Public Sans" w:hAnsi="Public Sans"/>
              </w:rPr>
              <w:t>13</w:t>
            </w:r>
            <w:r w:rsidR="00B13A8B">
              <w:rPr>
                <w:rFonts w:asciiTheme="minorHAnsi" w:eastAsiaTheme="minorEastAsia" w:hAnsiTheme="minorHAnsi"/>
                <w:color w:val="auto"/>
                <w:kern w:val="2"/>
                <w:sz w:val="22"/>
                <w:lang w:eastAsia="en-AU"/>
                <w14:ligatures w14:val="standardContextual"/>
              </w:rPr>
              <w:tab/>
            </w:r>
            <w:r w:rsidR="00B13A8B" w:rsidRPr="0054430F">
              <w:rPr>
                <w:rStyle w:val="Hyperlink"/>
                <w:rFonts w:ascii="Public Sans" w:hAnsi="Public Sans"/>
              </w:rPr>
              <w:t>Review and dispute resolution</w:t>
            </w:r>
            <w:r w:rsidR="00B13A8B">
              <w:rPr>
                <w:webHidden/>
              </w:rPr>
              <w:tab/>
            </w:r>
            <w:r w:rsidR="00B13A8B">
              <w:rPr>
                <w:webHidden/>
              </w:rPr>
              <w:fldChar w:fldCharType="begin"/>
            </w:r>
            <w:r w:rsidR="00B13A8B">
              <w:rPr>
                <w:webHidden/>
              </w:rPr>
              <w:instrText xml:space="preserve"> PAGEREF _Toc145942763 \h </w:instrText>
            </w:r>
            <w:r w:rsidR="00B13A8B">
              <w:rPr>
                <w:webHidden/>
              </w:rPr>
            </w:r>
            <w:r w:rsidR="00B13A8B">
              <w:rPr>
                <w:webHidden/>
              </w:rPr>
              <w:fldChar w:fldCharType="separate"/>
            </w:r>
            <w:r w:rsidR="00B13A8B">
              <w:rPr>
                <w:webHidden/>
              </w:rPr>
              <w:t>26</w:t>
            </w:r>
            <w:r w:rsidR="00B13A8B">
              <w:rPr>
                <w:webHidden/>
              </w:rPr>
              <w:fldChar w:fldCharType="end"/>
            </w:r>
          </w:hyperlink>
        </w:p>
        <w:p w14:paraId="5BE58588" w14:textId="0A46CE64"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64" w:history="1">
            <w:r w:rsidR="00B13A8B" w:rsidRPr="0054430F">
              <w:rPr>
                <w:rStyle w:val="Hyperlink"/>
                <w:rFonts w:ascii="Public Sans" w:hAnsi="Public Sans"/>
              </w:rPr>
              <w:t>(a)</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Internal review</w:t>
            </w:r>
            <w:r w:rsidR="00B13A8B">
              <w:rPr>
                <w:webHidden/>
              </w:rPr>
              <w:tab/>
            </w:r>
            <w:r w:rsidR="00B13A8B">
              <w:rPr>
                <w:webHidden/>
              </w:rPr>
              <w:fldChar w:fldCharType="begin"/>
            </w:r>
            <w:r w:rsidR="00B13A8B">
              <w:rPr>
                <w:webHidden/>
              </w:rPr>
              <w:instrText xml:space="preserve"> PAGEREF _Toc145942764 \h </w:instrText>
            </w:r>
            <w:r w:rsidR="00B13A8B">
              <w:rPr>
                <w:webHidden/>
              </w:rPr>
            </w:r>
            <w:r w:rsidR="00B13A8B">
              <w:rPr>
                <w:webHidden/>
              </w:rPr>
              <w:fldChar w:fldCharType="separate"/>
            </w:r>
            <w:r w:rsidR="00B13A8B">
              <w:rPr>
                <w:webHidden/>
              </w:rPr>
              <w:t>26</w:t>
            </w:r>
            <w:r w:rsidR="00B13A8B">
              <w:rPr>
                <w:webHidden/>
              </w:rPr>
              <w:fldChar w:fldCharType="end"/>
            </w:r>
          </w:hyperlink>
        </w:p>
        <w:p w14:paraId="0F409278" w14:textId="081073E5"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65" w:history="1">
            <w:r w:rsidR="00B13A8B" w:rsidRPr="0054430F">
              <w:rPr>
                <w:rStyle w:val="Hyperlink"/>
                <w:rFonts w:ascii="Public Sans" w:hAnsi="Public Sans"/>
              </w:rPr>
              <w:t>(b)</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Voluntary dispute resolution</w:t>
            </w:r>
            <w:r w:rsidR="00B13A8B">
              <w:rPr>
                <w:webHidden/>
              </w:rPr>
              <w:tab/>
            </w:r>
            <w:r w:rsidR="00B13A8B">
              <w:rPr>
                <w:webHidden/>
              </w:rPr>
              <w:fldChar w:fldCharType="begin"/>
            </w:r>
            <w:r w:rsidR="00B13A8B">
              <w:rPr>
                <w:webHidden/>
              </w:rPr>
              <w:instrText xml:space="preserve"> PAGEREF _Toc145942765 \h </w:instrText>
            </w:r>
            <w:r w:rsidR="00B13A8B">
              <w:rPr>
                <w:webHidden/>
              </w:rPr>
            </w:r>
            <w:r w:rsidR="00B13A8B">
              <w:rPr>
                <w:webHidden/>
              </w:rPr>
              <w:fldChar w:fldCharType="separate"/>
            </w:r>
            <w:r w:rsidR="00B13A8B">
              <w:rPr>
                <w:webHidden/>
              </w:rPr>
              <w:t>26</w:t>
            </w:r>
            <w:r w:rsidR="00B13A8B">
              <w:rPr>
                <w:webHidden/>
              </w:rPr>
              <w:fldChar w:fldCharType="end"/>
            </w:r>
          </w:hyperlink>
        </w:p>
        <w:p w14:paraId="3B3FB3D3" w14:textId="0415D36B" w:rsidR="00B13A8B" w:rsidRDefault="00000000">
          <w:pPr>
            <w:pStyle w:val="TOC1"/>
            <w:rPr>
              <w:rFonts w:asciiTheme="minorHAnsi" w:eastAsiaTheme="minorEastAsia" w:hAnsiTheme="minorHAnsi"/>
              <w:color w:val="auto"/>
              <w:kern w:val="2"/>
              <w:sz w:val="22"/>
              <w:lang w:eastAsia="en-AU"/>
              <w14:ligatures w14:val="standardContextual"/>
            </w:rPr>
          </w:pPr>
          <w:hyperlink w:anchor="_Toc145942766" w:history="1">
            <w:r w:rsidR="00B13A8B" w:rsidRPr="0054430F">
              <w:rPr>
                <w:rStyle w:val="Hyperlink"/>
                <w:rFonts w:ascii="Public Sans" w:hAnsi="Public Sans"/>
              </w:rPr>
              <w:t>14</w:t>
            </w:r>
            <w:r w:rsidR="00B13A8B">
              <w:rPr>
                <w:rFonts w:asciiTheme="minorHAnsi" w:eastAsiaTheme="minorEastAsia" w:hAnsiTheme="minorHAnsi"/>
                <w:color w:val="auto"/>
                <w:kern w:val="2"/>
                <w:sz w:val="22"/>
                <w:lang w:eastAsia="en-AU"/>
                <w14:ligatures w14:val="standardContextual"/>
              </w:rPr>
              <w:tab/>
            </w:r>
            <w:r w:rsidR="00B13A8B" w:rsidRPr="0054430F">
              <w:rPr>
                <w:rStyle w:val="Hyperlink"/>
                <w:rFonts w:ascii="Public Sans" w:hAnsi="Public Sans"/>
              </w:rPr>
              <w:t>Other agency obligations</w:t>
            </w:r>
            <w:r w:rsidR="00B13A8B">
              <w:rPr>
                <w:webHidden/>
              </w:rPr>
              <w:tab/>
            </w:r>
            <w:r w:rsidR="00B13A8B">
              <w:rPr>
                <w:webHidden/>
              </w:rPr>
              <w:fldChar w:fldCharType="begin"/>
            </w:r>
            <w:r w:rsidR="00B13A8B">
              <w:rPr>
                <w:webHidden/>
              </w:rPr>
              <w:instrText xml:space="preserve"> PAGEREF _Toc145942766 \h </w:instrText>
            </w:r>
            <w:r w:rsidR="00B13A8B">
              <w:rPr>
                <w:webHidden/>
              </w:rPr>
            </w:r>
            <w:r w:rsidR="00B13A8B">
              <w:rPr>
                <w:webHidden/>
              </w:rPr>
              <w:fldChar w:fldCharType="separate"/>
            </w:r>
            <w:r w:rsidR="00B13A8B">
              <w:rPr>
                <w:webHidden/>
              </w:rPr>
              <w:t>26</w:t>
            </w:r>
            <w:r w:rsidR="00B13A8B">
              <w:rPr>
                <w:webHidden/>
              </w:rPr>
              <w:fldChar w:fldCharType="end"/>
            </w:r>
          </w:hyperlink>
        </w:p>
        <w:p w14:paraId="15E28244" w14:textId="7709851B"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67" w:history="1">
            <w:r w:rsidR="00B13A8B" w:rsidRPr="0054430F">
              <w:rPr>
                <w:rStyle w:val="Hyperlink"/>
                <w:rFonts w:ascii="Public Sans" w:hAnsi="Public Sans"/>
              </w:rPr>
              <w:t>(a)</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Record-keeping requirements</w:t>
            </w:r>
            <w:r w:rsidR="00B13A8B">
              <w:rPr>
                <w:webHidden/>
              </w:rPr>
              <w:tab/>
            </w:r>
            <w:r w:rsidR="00B13A8B">
              <w:rPr>
                <w:webHidden/>
              </w:rPr>
              <w:fldChar w:fldCharType="begin"/>
            </w:r>
            <w:r w:rsidR="00B13A8B">
              <w:rPr>
                <w:webHidden/>
              </w:rPr>
              <w:instrText xml:space="preserve"> PAGEREF _Toc145942767 \h </w:instrText>
            </w:r>
            <w:r w:rsidR="00B13A8B">
              <w:rPr>
                <w:webHidden/>
              </w:rPr>
            </w:r>
            <w:r w:rsidR="00B13A8B">
              <w:rPr>
                <w:webHidden/>
              </w:rPr>
              <w:fldChar w:fldCharType="separate"/>
            </w:r>
            <w:r w:rsidR="00B13A8B">
              <w:rPr>
                <w:webHidden/>
              </w:rPr>
              <w:t>26</w:t>
            </w:r>
            <w:r w:rsidR="00B13A8B">
              <w:rPr>
                <w:webHidden/>
              </w:rPr>
              <w:fldChar w:fldCharType="end"/>
            </w:r>
          </w:hyperlink>
        </w:p>
        <w:p w14:paraId="2DAC31A9" w14:textId="7A36A1D7"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68" w:history="1">
            <w:r w:rsidR="00B13A8B" w:rsidRPr="0054430F">
              <w:rPr>
                <w:rStyle w:val="Hyperlink"/>
                <w:rFonts w:ascii="Public Sans" w:hAnsi="Public Sans"/>
              </w:rPr>
              <w:t>(b)</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Reporting of voluntary PIDs and the OoS’s annual return to the Ombudsman</w:t>
            </w:r>
            <w:r w:rsidR="00B13A8B">
              <w:rPr>
                <w:webHidden/>
              </w:rPr>
              <w:tab/>
            </w:r>
            <w:r w:rsidR="00B13A8B">
              <w:rPr>
                <w:webHidden/>
              </w:rPr>
              <w:fldChar w:fldCharType="begin"/>
            </w:r>
            <w:r w:rsidR="00B13A8B">
              <w:rPr>
                <w:webHidden/>
              </w:rPr>
              <w:instrText xml:space="preserve"> PAGEREF _Toc145942768 \h </w:instrText>
            </w:r>
            <w:r w:rsidR="00B13A8B">
              <w:rPr>
                <w:webHidden/>
              </w:rPr>
            </w:r>
            <w:r w:rsidR="00B13A8B">
              <w:rPr>
                <w:webHidden/>
              </w:rPr>
              <w:fldChar w:fldCharType="separate"/>
            </w:r>
            <w:r w:rsidR="00B13A8B">
              <w:rPr>
                <w:webHidden/>
              </w:rPr>
              <w:t>27</w:t>
            </w:r>
            <w:r w:rsidR="00B13A8B">
              <w:rPr>
                <w:webHidden/>
              </w:rPr>
              <w:fldChar w:fldCharType="end"/>
            </w:r>
          </w:hyperlink>
        </w:p>
        <w:p w14:paraId="41F9FAC2" w14:textId="068B9F7C" w:rsidR="00B13A8B" w:rsidRDefault="00000000">
          <w:pPr>
            <w:pStyle w:val="TOC3"/>
            <w:rPr>
              <w:rFonts w:asciiTheme="minorHAnsi" w:eastAsiaTheme="minorEastAsia" w:hAnsiTheme="minorHAnsi"/>
              <w:i w:val="0"/>
              <w:color w:val="auto"/>
              <w:kern w:val="2"/>
              <w:sz w:val="22"/>
              <w:lang w:eastAsia="en-AU"/>
              <w14:ligatures w14:val="standardContextual"/>
            </w:rPr>
          </w:pPr>
          <w:hyperlink w:anchor="_Toc145942769" w:history="1">
            <w:r w:rsidR="00B13A8B" w:rsidRPr="0054430F">
              <w:rPr>
                <w:rStyle w:val="Hyperlink"/>
                <w:rFonts w:ascii="Public Sans" w:hAnsi="Public Sans"/>
              </w:rPr>
              <w:t>(c)</w:t>
            </w:r>
            <w:r w:rsidR="00B13A8B">
              <w:rPr>
                <w:rFonts w:asciiTheme="minorHAnsi" w:eastAsiaTheme="minorEastAsia" w:hAnsiTheme="minorHAnsi"/>
                <w:i w:val="0"/>
                <w:color w:val="auto"/>
                <w:kern w:val="2"/>
                <w:sz w:val="22"/>
                <w:lang w:eastAsia="en-AU"/>
                <w14:ligatures w14:val="standardContextual"/>
              </w:rPr>
              <w:tab/>
            </w:r>
            <w:r w:rsidR="00B13A8B" w:rsidRPr="0054430F">
              <w:rPr>
                <w:rStyle w:val="Hyperlink"/>
                <w:rFonts w:ascii="Public Sans" w:hAnsi="Public Sans"/>
              </w:rPr>
              <w:t>How the OoS will ensure compliance with the PID Act and this policy</w:t>
            </w:r>
            <w:r w:rsidR="00B13A8B">
              <w:rPr>
                <w:webHidden/>
              </w:rPr>
              <w:tab/>
            </w:r>
            <w:r w:rsidR="00B13A8B">
              <w:rPr>
                <w:webHidden/>
              </w:rPr>
              <w:fldChar w:fldCharType="begin"/>
            </w:r>
            <w:r w:rsidR="00B13A8B">
              <w:rPr>
                <w:webHidden/>
              </w:rPr>
              <w:instrText xml:space="preserve"> PAGEREF _Toc145942769 \h </w:instrText>
            </w:r>
            <w:r w:rsidR="00B13A8B">
              <w:rPr>
                <w:webHidden/>
              </w:rPr>
            </w:r>
            <w:r w:rsidR="00B13A8B">
              <w:rPr>
                <w:webHidden/>
              </w:rPr>
              <w:fldChar w:fldCharType="separate"/>
            </w:r>
            <w:r w:rsidR="00B13A8B">
              <w:rPr>
                <w:webHidden/>
              </w:rPr>
              <w:t>27</w:t>
            </w:r>
            <w:r w:rsidR="00B13A8B">
              <w:rPr>
                <w:webHidden/>
              </w:rPr>
              <w:fldChar w:fldCharType="end"/>
            </w:r>
          </w:hyperlink>
        </w:p>
        <w:p w14:paraId="2E15C091" w14:textId="23C499A8" w:rsidR="00B13A8B" w:rsidRDefault="00000000">
          <w:pPr>
            <w:pStyle w:val="TOC2"/>
            <w:rPr>
              <w:color w:val="auto"/>
              <w:kern w:val="2"/>
              <w14:ligatures w14:val="standardContextual"/>
            </w:rPr>
          </w:pPr>
          <w:hyperlink w:anchor="_Toc145942770" w:history="1">
            <w:r w:rsidR="00B13A8B" w:rsidRPr="0054430F">
              <w:rPr>
                <w:rStyle w:val="Hyperlink"/>
                <w:rFonts w:ascii="Public Sans" w:hAnsi="Public Sans"/>
              </w:rPr>
              <w:t>Annexure A — Names and contact details of disclosure officers for the OoS</w:t>
            </w:r>
            <w:r w:rsidR="00B13A8B">
              <w:rPr>
                <w:webHidden/>
              </w:rPr>
              <w:tab/>
            </w:r>
            <w:r w:rsidR="00B13A8B">
              <w:rPr>
                <w:webHidden/>
              </w:rPr>
              <w:fldChar w:fldCharType="begin"/>
            </w:r>
            <w:r w:rsidR="00B13A8B">
              <w:rPr>
                <w:webHidden/>
              </w:rPr>
              <w:instrText xml:space="preserve"> PAGEREF _Toc145942770 \h </w:instrText>
            </w:r>
            <w:r w:rsidR="00B13A8B">
              <w:rPr>
                <w:webHidden/>
              </w:rPr>
            </w:r>
            <w:r w:rsidR="00B13A8B">
              <w:rPr>
                <w:webHidden/>
              </w:rPr>
              <w:fldChar w:fldCharType="separate"/>
            </w:r>
            <w:r w:rsidR="00B13A8B">
              <w:rPr>
                <w:webHidden/>
              </w:rPr>
              <w:t>28</w:t>
            </w:r>
            <w:r w:rsidR="00B13A8B">
              <w:rPr>
                <w:webHidden/>
              </w:rPr>
              <w:fldChar w:fldCharType="end"/>
            </w:r>
          </w:hyperlink>
        </w:p>
        <w:p w14:paraId="13893739" w14:textId="500CAB9D" w:rsidR="00B13A8B" w:rsidRDefault="00000000">
          <w:pPr>
            <w:pStyle w:val="TOC2"/>
            <w:rPr>
              <w:color w:val="auto"/>
              <w:kern w:val="2"/>
              <w14:ligatures w14:val="standardContextual"/>
            </w:rPr>
          </w:pPr>
          <w:hyperlink w:anchor="_Toc145942771" w:history="1">
            <w:r w:rsidR="00B13A8B" w:rsidRPr="0054430F">
              <w:rPr>
                <w:rStyle w:val="Hyperlink"/>
                <w:rFonts w:ascii="Public Sans" w:hAnsi="Public Sans" w:cs="Calibri"/>
              </w:rPr>
              <w:t>Annexure B — List of integrity agencies</w:t>
            </w:r>
            <w:r w:rsidR="00B13A8B">
              <w:rPr>
                <w:webHidden/>
              </w:rPr>
              <w:tab/>
            </w:r>
            <w:r w:rsidR="00B13A8B">
              <w:rPr>
                <w:webHidden/>
              </w:rPr>
              <w:fldChar w:fldCharType="begin"/>
            </w:r>
            <w:r w:rsidR="00B13A8B">
              <w:rPr>
                <w:webHidden/>
              </w:rPr>
              <w:instrText xml:space="preserve"> PAGEREF _Toc145942771 \h </w:instrText>
            </w:r>
            <w:r w:rsidR="00B13A8B">
              <w:rPr>
                <w:webHidden/>
              </w:rPr>
            </w:r>
            <w:r w:rsidR="00B13A8B">
              <w:rPr>
                <w:webHidden/>
              </w:rPr>
              <w:fldChar w:fldCharType="separate"/>
            </w:r>
            <w:r w:rsidR="00B13A8B">
              <w:rPr>
                <w:webHidden/>
              </w:rPr>
              <w:t>30</w:t>
            </w:r>
            <w:r w:rsidR="00B13A8B">
              <w:rPr>
                <w:webHidden/>
              </w:rPr>
              <w:fldChar w:fldCharType="end"/>
            </w:r>
          </w:hyperlink>
        </w:p>
        <w:p w14:paraId="028994A1" w14:textId="12183032" w:rsidR="00280E7B" w:rsidRDefault="00280E7B">
          <w:pPr>
            <w:pStyle w:val="TOC2"/>
            <w:rPr>
              <w:rStyle w:val="Hyperlink"/>
              <w:rFonts w:ascii="Arial" w:eastAsiaTheme="minorHAnsi" w:hAnsi="Arial" w:cstheme="minorHAnsi"/>
              <w:noProof w:val="0"/>
              <w:sz w:val="24"/>
              <w:lang w:eastAsia="en-US"/>
            </w:rPr>
          </w:pPr>
          <w:r>
            <w:fldChar w:fldCharType="end"/>
          </w:r>
        </w:p>
      </w:sdtContent>
    </w:sdt>
    <w:p w14:paraId="1621ADA2" w14:textId="5CCEDEBC" w:rsidR="00500EF2" w:rsidRPr="00773712" w:rsidRDefault="0051298D">
      <w:pPr>
        <w:pStyle w:val="TOC1"/>
        <w:rPr>
          <w:rFonts w:ascii="Public Sans" w:eastAsiaTheme="minorEastAsia" w:hAnsi="Public Sans"/>
          <w:color w:val="auto"/>
          <w:sz w:val="22"/>
          <w:lang w:eastAsia="en-AU"/>
        </w:rPr>
      </w:pPr>
      <w:r>
        <w:rPr>
          <w:rFonts w:ascii="Public Sans" w:hAnsi="Public Sans"/>
        </w:rPr>
        <w:fldChar w:fldCharType="end"/>
      </w:r>
    </w:p>
    <w:p w14:paraId="76659CDC" w14:textId="78CE73B3" w:rsidR="00044926" w:rsidRPr="00773712" w:rsidRDefault="00500EF2" w:rsidP="00044926">
      <w:pPr>
        <w:pStyle w:val="NoSpacing"/>
        <w:rPr>
          <w:rFonts w:ascii="Public Sans" w:hAnsi="Public Sans"/>
        </w:rPr>
      </w:pPr>
      <w:r w:rsidRPr="00773712">
        <w:rPr>
          <w:rFonts w:ascii="Public Sans" w:hAnsi="Public Sans"/>
          <w:noProof/>
          <w:color w:val="002845"/>
        </w:rPr>
        <w:fldChar w:fldCharType="end"/>
      </w:r>
    </w:p>
    <w:tbl>
      <w:tblPr>
        <w:tblStyle w:val="TableGrid"/>
        <w:tblW w:w="0" w:type="auto"/>
        <w:tblBorders>
          <w:bottom w:val="single" w:sz="2" w:space="0" w:color="002664"/>
        </w:tblBorders>
        <w:tblLook w:val="04A0" w:firstRow="1" w:lastRow="0" w:firstColumn="1" w:lastColumn="0" w:noHBand="0" w:noVBand="1"/>
      </w:tblPr>
      <w:tblGrid>
        <w:gridCol w:w="9736"/>
      </w:tblGrid>
      <w:tr w:rsidR="00044926" w:rsidRPr="00773712" w14:paraId="277D5FEE" w14:textId="77777777" w:rsidTr="00384FD6">
        <w:tc>
          <w:tcPr>
            <w:tcW w:w="9736" w:type="dxa"/>
          </w:tcPr>
          <w:p w14:paraId="333F8927" w14:textId="77777777" w:rsidR="00044926" w:rsidRPr="00773712" w:rsidRDefault="00044926" w:rsidP="008B68B0">
            <w:pPr>
              <w:rPr>
                <w:rFonts w:ascii="Public Sans" w:hAnsi="Public Sans"/>
                <w:lang w:val="en-US" w:eastAsia="ja-JP"/>
              </w:rPr>
            </w:pPr>
          </w:p>
        </w:tc>
      </w:tr>
    </w:tbl>
    <w:p w14:paraId="6F2AF083" w14:textId="77777777" w:rsidR="009C427E" w:rsidRDefault="009C427E" w:rsidP="009C427E">
      <w:pPr>
        <w:pStyle w:val="Style2"/>
        <w:rPr>
          <w:rFonts w:ascii="Public Sans" w:hAnsi="Public Sans"/>
        </w:rPr>
      </w:pPr>
    </w:p>
    <w:p w14:paraId="4A15AD8D" w14:textId="3CAFD257" w:rsidR="00E5358F" w:rsidRDefault="00E5358F">
      <w:pPr>
        <w:rPr>
          <w:rFonts w:ascii="Public Sans" w:hAnsi="Public Sans"/>
          <w:color w:val="595959" w:themeColor="text1" w:themeTint="A6"/>
          <w:sz w:val="16"/>
        </w:rPr>
      </w:pPr>
      <w:r>
        <w:rPr>
          <w:rFonts w:ascii="Public Sans" w:hAnsi="Public Sans"/>
        </w:rPr>
        <w:br w:type="page"/>
      </w:r>
    </w:p>
    <w:p w14:paraId="40251E76" w14:textId="77777777" w:rsidR="00E5358F" w:rsidRPr="00773712" w:rsidRDefault="00E5358F" w:rsidP="009C427E">
      <w:pPr>
        <w:pStyle w:val="Style2"/>
        <w:rPr>
          <w:rFonts w:ascii="Public Sans" w:hAnsi="Public Sans"/>
        </w:rPr>
      </w:pPr>
    </w:p>
    <w:p w14:paraId="4E11CB96" w14:textId="7D48EB55" w:rsidR="0002644B" w:rsidRPr="00A96C6A" w:rsidRDefault="009352D7" w:rsidP="00776E22">
      <w:pPr>
        <w:pStyle w:val="Heading1"/>
        <w:rPr>
          <w:rFonts w:ascii="Public Sans" w:hAnsi="Public Sans"/>
          <w:b w:val="0"/>
          <w:bCs w:val="0"/>
          <w:color w:val="002664"/>
        </w:rPr>
      </w:pPr>
      <w:bookmarkStart w:id="0" w:name="_Toc22648042"/>
      <w:bookmarkStart w:id="1" w:name="_Toc145942728"/>
      <w:r w:rsidRPr="00A96C6A">
        <w:rPr>
          <w:rFonts w:ascii="Public Sans" w:hAnsi="Public Sans"/>
          <w:b w:val="0"/>
          <w:bCs w:val="0"/>
          <w:color w:val="002664"/>
        </w:rPr>
        <w:t>Purpose Statement</w:t>
      </w:r>
      <w:bookmarkEnd w:id="0"/>
      <w:bookmarkEnd w:id="1"/>
    </w:p>
    <w:p w14:paraId="473ED603" w14:textId="77777777" w:rsidR="00280E7B" w:rsidRPr="00511672" w:rsidRDefault="00280E7B" w:rsidP="00280E7B">
      <w:pPr>
        <w:pStyle w:val="BodyText"/>
        <w:rPr>
          <w:rFonts w:ascii="Public Sans" w:hAnsi="Public Sans"/>
          <w:sz w:val="24"/>
          <w:szCs w:val="24"/>
        </w:rPr>
      </w:pPr>
      <w:r w:rsidRPr="00511672">
        <w:rPr>
          <w:rFonts w:ascii="Public Sans" w:hAnsi="Public Sans"/>
          <w:sz w:val="24"/>
          <w:szCs w:val="24"/>
        </w:rPr>
        <w:t>All agencies in NSW are required to have a Public Interest Disclosure (</w:t>
      </w:r>
      <w:r w:rsidRPr="00511672">
        <w:rPr>
          <w:rFonts w:ascii="Public Sans" w:hAnsi="Public Sans"/>
          <w:b/>
          <w:bCs/>
          <w:sz w:val="24"/>
          <w:szCs w:val="24"/>
        </w:rPr>
        <w:t>PID</w:t>
      </w:r>
      <w:r w:rsidRPr="00511672">
        <w:rPr>
          <w:rFonts w:ascii="Public Sans" w:hAnsi="Public Sans"/>
          <w:sz w:val="24"/>
          <w:szCs w:val="24"/>
        </w:rPr>
        <w:t xml:space="preserve">) Policy under section 42 of the </w:t>
      </w:r>
      <w:r w:rsidRPr="00511672">
        <w:rPr>
          <w:rFonts w:ascii="Public Sans" w:hAnsi="Public Sans"/>
          <w:i/>
          <w:iCs/>
          <w:sz w:val="24"/>
          <w:szCs w:val="24"/>
        </w:rPr>
        <w:t>Public Interest Disclosures Act 2022</w:t>
      </w:r>
      <w:r w:rsidRPr="00511672">
        <w:rPr>
          <w:rFonts w:ascii="Public Sans" w:hAnsi="Public Sans"/>
          <w:sz w:val="24"/>
          <w:szCs w:val="24"/>
        </w:rPr>
        <w:t xml:space="preserve"> (</w:t>
      </w:r>
      <w:r w:rsidRPr="00511672">
        <w:rPr>
          <w:rFonts w:ascii="Public Sans" w:hAnsi="Public Sans"/>
          <w:b/>
          <w:bCs/>
          <w:sz w:val="24"/>
          <w:szCs w:val="24"/>
        </w:rPr>
        <w:t>PID Act</w:t>
      </w:r>
      <w:r w:rsidRPr="00511672">
        <w:rPr>
          <w:rFonts w:ascii="Public Sans" w:hAnsi="Public Sans"/>
          <w:sz w:val="24"/>
          <w:szCs w:val="24"/>
        </w:rPr>
        <w:t>).</w:t>
      </w:r>
    </w:p>
    <w:p w14:paraId="50A51EDC" w14:textId="77777777" w:rsidR="00280E7B" w:rsidRPr="00511672" w:rsidRDefault="00280E7B" w:rsidP="00280E7B">
      <w:pPr>
        <w:pStyle w:val="BodyText"/>
        <w:rPr>
          <w:rFonts w:ascii="Public Sans" w:hAnsi="Public Sans"/>
          <w:sz w:val="24"/>
          <w:szCs w:val="24"/>
        </w:rPr>
      </w:pPr>
      <w:r w:rsidRPr="00511672">
        <w:rPr>
          <w:rFonts w:ascii="Public Sans" w:hAnsi="Public Sans"/>
          <w:sz w:val="24"/>
          <w:szCs w:val="24"/>
        </w:rPr>
        <w:t>At the Office of Sport (OoS) we take reports of serious wrongdoing seriously. We are committed to building a ‘speak up’ culture where public officials are encouraged to report any conduct that they reasonably believe involves wrongdoing.</w:t>
      </w:r>
    </w:p>
    <w:p w14:paraId="699DBBBB" w14:textId="77777777" w:rsidR="00280E7B" w:rsidRPr="00511672" w:rsidRDefault="00280E7B" w:rsidP="00280E7B">
      <w:pPr>
        <w:pStyle w:val="BodyText"/>
        <w:rPr>
          <w:rFonts w:ascii="Public Sans" w:hAnsi="Public Sans"/>
          <w:sz w:val="24"/>
          <w:szCs w:val="24"/>
        </w:rPr>
      </w:pPr>
      <w:r w:rsidRPr="00511672">
        <w:rPr>
          <w:rFonts w:ascii="Public Sans" w:hAnsi="Public Sans"/>
          <w:sz w:val="24"/>
          <w:szCs w:val="24"/>
        </w:rPr>
        <w:t>The integrity of our agency relies upon our staff, volunteers, contractors and subcontractors speaking up when they become aware of wrongdoing.</w:t>
      </w:r>
    </w:p>
    <w:p w14:paraId="15282EA5" w14:textId="6A8CD91D" w:rsidR="001D2F64" w:rsidRPr="00511672" w:rsidRDefault="00280E7B" w:rsidP="00280E7B">
      <w:pPr>
        <w:pStyle w:val="BodyText"/>
        <w:rPr>
          <w:rFonts w:ascii="Public Sans" w:eastAsiaTheme="minorEastAsia" w:hAnsi="Public Sans" w:cstheme="minorBidi"/>
          <w:sz w:val="24"/>
          <w:szCs w:val="24"/>
        </w:rPr>
      </w:pPr>
      <w:r w:rsidRPr="00511672">
        <w:rPr>
          <w:rFonts w:ascii="Public Sans" w:eastAsiaTheme="minorEastAsia" w:hAnsi="Public Sans" w:cstheme="minorBidi"/>
          <w:sz w:val="24"/>
          <w:szCs w:val="24"/>
        </w:rPr>
        <w:t xml:space="preserve">The PID Act 2022 sets out a system under which people working within the NSW public sector can report serious wrongdoing in a way that gives them protection from reprisal and liability.  The things people can make a public interest disclosure about are corrupt conduct, a government information contravention, a local government pecuniary interest contravention, serious maladministration, a privacy contravention, </w:t>
      </w:r>
      <w:r w:rsidR="00A70EAA">
        <w:rPr>
          <w:rFonts w:ascii="Public Sans" w:eastAsiaTheme="minorEastAsia" w:hAnsi="Public Sans" w:cstheme="minorBidi"/>
          <w:sz w:val="24"/>
          <w:szCs w:val="24"/>
        </w:rPr>
        <w:t xml:space="preserve">and </w:t>
      </w:r>
      <w:r w:rsidRPr="00511672">
        <w:rPr>
          <w:rFonts w:ascii="Public Sans" w:eastAsiaTheme="minorEastAsia" w:hAnsi="Public Sans" w:cstheme="minorBidi"/>
          <w:sz w:val="24"/>
          <w:szCs w:val="24"/>
        </w:rPr>
        <w:t>a serious and substantial waste of public money.</w:t>
      </w:r>
    </w:p>
    <w:p w14:paraId="7165B82F" w14:textId="77777777" w:rsidR="00280E7B" w:rsidRPr="001D2F64" w:rsidRDefault="00280E7B" w:rsidP="00280E7B">
      <w:pPr>
        <w:pStyle w:val="BodyText"/>
        <w:rPr>
          <w:rFonts w:ascii="Public Sans" w:hAnsi="Public Sans"/>
          <w:sz w:val="24"/>
          <w:szCs w:val="24"/>
        </w:rPr>
      </w:pPr>
      <w:r w:rsidRPr="001D2F64">
        <w:rPr>
          <w:rFonts w:ascii="Public Sans" w:hAnsi="Public Sans"/>
          <w:sz w:val="24"/>
          <w:szCs w:val="24"/>
        </w:rPr>
        <w:t>This policy sets out:</w:t>
      </w:r>
    </w:p>
    <w:p w14:paraId="6657C527" w14:textId="77777777" w:rsidR="00280E7B" w:rsidRPr="00280E7B" w:rsidRDefault="00280E7B" w:rsidP="00A15478">
      <w:pPr>
        <w:pStyle w:val="ListParagraph"/>
        <w:ind w:left="924" w:hanging="357"/>
        <w:rPr>
          <w:rFonts w:ascii="Public Sans" w:hAnsi="Public Sans"/>
        </w:rPr>
      </w:pPr>
      <w:r w:rsidRPr="00280E7B">
        <w:rPr>
          <w:rFonts w:ascii="Public Sans" w:hAnsi="Public Sans"/>
        </w:rPr>
        <w:t>how the OoS will support and protect you if you come forward with a report of serious wrongdoing</w:t>
      </w:r>
    </w:p>
    <w:p w14:paraId="50336087" w14:textId="77777777" w:rsidR="00280E7B" w:rsidRPr="00280E7B" w:rsidRDefault="00280E7B" w:rsidP="00A15478">
      <w:pPr>
        <w:pStyle w:val="ListParagraph"/>
        <w:ind w:left="924" w:hanging="357"/>
        <w:rPr>
          <w:rFonts w:ascii="Public Sans" w:hAnsi="Public Sans"/>
        </w:rPr>
      </w:pPr>
      <w:r w:rsidRPr="00280E7B">
        <w:rPr>
          <w:rFonts w:ascii="Public Sans" w:hAnsi="Public Sans"/>
        </w:rPr>
        <w:t>how the OoS will deal with the report and our other responsibilities under the PID Act</w:t>
      </w:r>
    </w:p>
    <w:p w14:paraId="5E0B0271" w14:textId="77777777" w:rsidR="00280E7B" w:rsidRPr="00280E7B" w:rsidRDefault="00280E7B" w:rsidP="00A15478">
      <w:pPr>
        <w:pStyle w:val="ListParagraph"/>
        <w:ind w:left="924" w:hanging="357"/>
        <w:rPr>
          <w:rFonts w:ascii="Public Sans" w:hAnsi="Public Sans"/>
        </w:rPr>
      </w:pPr>
      <w:r w:rsidRPr="00280E7B">
        <w:rPr>
          <w:rFonts w:ascii="Public Sans" w:hAnsi="Public Sans"/>
        </w:rPr>
        <w:t>who to contact if you want to make a report</w:t>
      </w:r>
    </w:p>
    <w:p w14:paraId="67699C5D" w14:textId="77777777" w:rsidR="00280E7B" w:rsidRPr="00280E7B" w:rsidRDefault="00280E7B" w:rsidP="00A15478">
      <w:pPr>
        <w:pStyle w:val="ListParagraph"/>
        <w:ind w:left="924" w:hanging="357"/>
        <w:rPr>
          <w:rFonts w:ascii="Public Sans" w:hAnsi="Public Sans"/>
        </w:rPr>
      </w:pPr>
      <w:r w:rsidRPr="00280E7B">
        <w:rPr>
          <w:rFonts w:ascii="Public Sans" w:hAnsi="Public Sans"/>
        </w:rPr>
        <w:t>how to make a report</w:t>
      </w:r>
    </w:p>
    <w:p w14:paraId="59A08A87" w14:textId="77777777" w:rsidR="00280E7B" w:rsidRPr="00280E7B" w:rsidRDefault="00280E7B" w:rsidP="00A15478">
      <w:pPr>
        <w:pStyle w:val="ListParagraph"/>
        <w:ind w:left="924" w:hanging="357"/>
        <w:rPr>
          <w:rFonts w:ascii="Public Sans" w:hAnsi="Public Sans"/>
        </w:rPr>
      </w:pPr>
      <w:r w:rsidRPr="00280E7B">
        <w:rPr>
          <w:rFonts w:ascii="Public Sans" w:hAnsi="Public Sans"/>
        </w:rPr>
        <w:t xml:space="preserve">the protections which are available to you under the PID Act. </w:t>
      </w:r>
    </w:p>
    <w:p w14:paraId="7EEF48B6" w14:textId="77777777" w:rsidR="00280E7B" w:rsidRPr="001D2F64" w:rsidRDefault="00280E7B" w:rsidP="00280E7B">
      <w:pPr>
        <w:pStyle w:val="BodyText"/>
        <w:rPr>
          <w:rFonts w:ascii="Public Sans" w:hAnsi="Public Sans"/>
          <w:sz w:val="24"/>
          <w:szCs w:val="24"/>
        </w:rPr>
      </w:pPr>
      <w:r w:rsidRPr="001D2F64">
        <w:rPr>
          <w:rFonts w:ascii="Public Sans" w:hAnsi="Public Sans"/>
          <w:sz w:val="24"/>
          <w:szCs w:val="24"/>
        </w:rPr>
        <w:t>This policy also documents our commitment to building a speak up culture. Part of that speak up culture is having in place a framework that facilitates public interest reporting of wrongdoing by:</w:t>
      </w:r>
    </w:p>
    <w:p w14:paraId="3CC56EFF" w14:textId="77777777" w:rsidR="00280E7B" w:rsidRPr="00280E7B" w:rsidRDefault="00280E7B" w:rsidP="00A15478">
      <w:pPr>
        <w:pStyle w:val="ListParagraph"/>
        <w:ind w:left="924" w:hanging="357"/>
        <w:rPr>
          <w:rFonts w:ascii="Public Sans" w:hAnsi="Public Sans"/>
        </w:rPr>
      </w:pPr>
      <w:r w:rsidRPr="00280E7B">
        <w:rPr>
          <w:rFonts w:ascii="Public Sans" w:hAnsi="Public Sans"/>
        </w:rPr>
        <w:t>protecting those who speak up from detrimental action</w:t>
      </w:r>
    </w:p>
    <w:p w14:paraId="7D3FF04B" w14:textId="77777777" w:rsidR="00280E7B" w:rsidRPr="00280E7B" w:rsidRDefault="00280E7B" w:rsidP="00A15478">
      <w:pPr>
        <w:pStyle w:val="ListParagraph"/>
        <w:ind w:left="924" w:hanging="357"/>
        <w:rPr>
          <w:rFonts w:ascii="Public Sans" w:hAnsi="Public Sans"/>
        </w:rPr>
      </w:pPr>
      <w:r w:rsidRPr="00280E7B">
        <w:rPr>
          <w:rFonts w:ascii="Public Sans" w:hAnsi="Public Sans"/>
        </w:rPr>
        <w:t>imposing duties on agencies who receive reports of wrongdoing to take appropriate action to investigate or otherwise deal with them.</w:t>
      </w:r>
    </w:p>
    <w:p w14:paraId="18F26E46" w14:textId="77777777" w:rsidR="00280E7B" w:rsidRPr="002366E0" w:rsidRDefault="00280E7B" w:rsidP="00280E7B">
      <w:pPr>
        <w:pStyle w:val="BodyText"/>
        <w:rPr>
          <w:rFonts w:ascii="Public Sans" w:hAnsi="Public Sans"/>
          <w:sz w:val="24"/>
          <w:szCs w:val="24"/>
        </w:rPr>
      </w:pPr>
      <w:r w:rsidRPr="002366E0">
        <w:rPr>
          <w:rFonts w:ascii="Public Sans" w:hAnsi="Public Sans"/>
          <w:sz w:val="24"/>
          <w:szCs w:val="24"/>
        </w:rPr>
        <w:t>In NSW, that framework is the PID Act.</w:t>
      </w:r>
    </w:p>
    <w:p w14:paraId="277D452E" w14:textId="7B3FC289" w:rsidR="00280E7B" w:rsidRPr="00420F3C" w:rsidRDefault="00280E7B" w:rsidP="00280E7B">
      <w:pPr>
        <w:pStyle w:val="BodyText"/>
        <w:rPr>
          <w:rFonts w:ascii="Public Sans" w:hAnsi="Public Sans"/>
          <w:sz w:val="24"/>
          <w:szCs w:val="24"/>
        </w:rPr>
      </w:pPr>
      <w:r w:rsidRPr="002366E0">
        <w:rPr>
          <w:rFonts w:ascii="Public Sans" w:hAnsi="Public Sans"/>
          <w:sz w:val="24"/>
          <w:szCs w:val="24"/>
        </w:rPr>
        <w:t xml:space="preserve">This policy should be read in conjunction with </w:t>
      </w:r>
      <w:r w:rsidRPr="00420F3C">
        <w:rPr>
          <w:rFonts w:ascii="Public Sans" w:hAnsi="Public Sans"/>
          <w:sz w:val="24"/>
          <w:szCs w:val="24"/>
        </w:rPr>
        <w:t xml:space="preserve">the following OoS’s documents: </w:t>
      </w:r>
    </w:p>
    <w:p w14:paraId="0BD3AFB5" w14:textId="77777777" w:rsidR="00280E7B" w:rsidRPr="00A15478" w:rsidRDefault="00280E7B" w:rsidP="00A15478">
      <w:pPr>
        <w:pStyle w:val="ListParagraph"/>
        <w:ind w:left="924" w:hanging="357"/>
        <w:rPr>
          <w:rFonts w:ascii="Public Sans" w:hAnsi="Public Sans"/>
        </w:rPr>
      </w:pPr>
      <w:r w:rsidRPr="00A15478">
        <w:rPr>
          <w:rFonts w:ascii="Public Sans" w:hAnsi="Public Sans"/>
        </w:rPr>
        <w:t xml:space="preserve">Code of Conduct and Ethics, </w:t>
      </w:r>
    </w:p>
    <w:p w14:paraId="07AAD00E" w14:textId="77777777" w:rsidR="00280E7B" w:rsidRPr="00A15478" w:rsidRDefault="00280E7B" w:rsidP="00A15478">
      <w:pPr>
        <w:pStyle w:val="ListParagraph"/>
        <w:ind w:left="924" w:hanging="357"/>
        <w:rPr>
          <w:rFonts w:ascii="Public Sans" w:hAnsi="Public Sans"/>
        </w:rPr>
      </w:pPr>
      <w:r w:rsidRPr="00A15478">
        <w:rPr>
          <w:rFonts w:ascii="Public Sans" w:hAnsi="Public Sans"/>
        </w:rPr>
        <w:t xml:space="preserve">Fraud and Corruption Control Framework, </w:t>
      </w:r>
    </w:p>
    <w:p w14:paraId="3EFC4B2E" w14:textId="77777777" w:rsidR="00280E7B" w:rsidRPr="00A15478" w:rsidRDefault="00280E7B" w:rsidP="00A15478">
      <w:pPr>
        <w:pStyle w:val="ListParagraph"/>
        <w:ind w:left="924" w:hanging="357"/>
        <w:rPr>
          <w:rFonts w:ascii="Public Sans" w:hAnsi="Public Sans"/>
        </w:rPr>
      </w:pPr>
      <w:r w:rsidRPr="00A15478">
        <w:rPr>
          <w:rFonts w:ascii="Public Sans" w:hAnsi="Public Sans"/>
        </w:rPr>
        <w:t>Fraud and Corruption Control Policy and Procedure.</w:t>
      </w:r>
    </w:p>
    <w:p w14:paraId="6FDCEFFC" w14:textId="5201E811" w:rsidR="00280E7B" w:rsidRPr="00420F3C" w:rsidRDefault="00280E7B" w:rsidP="00A15478">
      <w:pPr>
        <w:pStyle w:val="ListParagraph"/>
        <w:ind w:left="924" w:hanging="357"/>
        <w:rPr>
          <w:rFonts w:ascii="Public Sans" w:eastAsia="Calibri" w:hAnsi="Public Sans"/>
          <w:i/>
          <w:iCs/>
          <w:szCs w:val="24"/>
        </w:rPr>
      </w:pPr>
      <w:r w:rsidRPr="00A15478">
        <w:rPr>
          <w:rFonts w:ascii="Public Sans" w:hAnsi="Public Sans"/>
        </w:rPr>
        <w:lastRenderedPageBreak/>
        <w:t xml:space="preserve">Conflicts of Interest Policy and Procedure </w:t>
      </w:r>
      <w:r w:rsidR="001D2F64" w:rsidRPr="00420F3C">
        <w:rPr>
          <w:rFonts w:ascii="Public Sans" w:eastAsia="Calibri" w:hAnsi="Public Sans"/>
          <w:i/>
          <w:iCs/>
          <w:szCs w:val="24"/>
        </w:rPr>
        <w:br/>
      </w:r>
    </w:p>
    <w:p w14:paraId="09EF934E" w14:textId="77777777" w:rsidR="00280E7B" w:rsidRPr="000954A8" w:rsidRDefault="00280E7B" w:rsidP="00280E7B">
      <w:pPr>
        <w:pStyle w:val="BodyText"/>
        <w:rPr>
          <w:rFonts w:ascii="Public Sans" w:hAnsi="Public Sans"/>
          <w:sz w:val="24"/>
          <w:szCs w:val="24"/>
        </w:rPr>
      </w:pPr>
      <w:r w:rsidRPr="00420F3C">
        <w:rPr>
          <w:rFonts w:ascii="Public Sans" w:hAnsi="Public Sans"/>
          <w:sz w:val="24"/>
          <w:szCs w:val="24"/>
        </w:rPr>
        <w:t>Other relevant OoS documents may include:</w:t>
      </w:r>
    </w:p>
    <w:p w14:paraId="46F2DB72" w14:textId="77777777" w:rsidR="00280E7B" w:rsidRPr="00A15478" w:rsidRDefault="00280E7B" w:rsidP="00A15478">
      <w:pPr>
        <w:pStyle w:val="ListParagraph"/>
        <w:ind w:left="924" w:hanging="357"/>
        <w:rPr>
          <w:rFonts w:ascii="Public Sans" w:hAnsi="Public Sans"/>
        </w:rPr>
      </w:pPr>
      <w:r w:rsidRPr="00A15478">
        <w:rPr>
          <w:rFonts w:ascii="Public Sans" w:hAnsi="Public Sans"/>
        </w:rPr>
        <w:t xml:space="preserve">Complaints Handling Policy and Procedure, </w:t>
      </w:r>
    </w:p>
    <w:p w14:paraId="6DD98286" w14:textId="77777777" w:rsidR="00280E7B" w:rsidRPr="00A15478" w:rsidRDefault="00280E7B" w:rsidP="00A15478">
      <w:pPr>
        <w:pStyle w:val="ListParagraph"/>
        <w:ind w:left="924" w:hanging="357"/>
        <w:rPr>
          <w:rFonts w:ascii="Public Sans" w:hAnsi="Public Sans"/>
        </w:rPr>
      </w:pPr>
      <w:r w:rsidRPr="00A15478">
        <w:rPr>
          <w:rFonts w:ascii="Public Sans" w:hAnsi="Public Sans"/>
        </w:rPr>
        <w:t xml:space="preserve">Managing Misconduct Policy and Procedure, </w:t>
      </w:r>
    </w:p>
    <w:p w14:paraId="704EF687" w14:textId="6064767C" w:rsidR="008275C3" w:rsidRPr="00A15478" w:rsidRDefault="00285969" w:rsidP="00A15478">
      <w:pPr>
        <w:pStyle w:val="ListParagraph"/>
        <w:ind w:left="924" w:hanging="357"/>
        <w:rPr>
          <w:rFonts w:ascii="Public Sans" w:hAnsi="Public Sans"/>
        </w:rPr>
      </w:pPr>
      <w:r w:rsidRPr="00A15478">
        <w:rPr>
          <w:rFonts w:ascii="Public Sans" w:hAnsi="Public Sans"/>
        </w:rPr>
        <w:t>Procurement Policy</w:t>
      </w:r>
    </w:p>
    <w:p w14:paraId="2CFB3EC1" w14:textId="0922623E" w:rsidR="00280E7B" w:rsidRPr="00A15478" w:rsidRDefault="00C446B7" w:rsidP="00A15478">
      <w:pPr>
        <w:pStyle w:val="ListParagraph"/>
        <w:ind w:left="924" w:hanging="357"/>
        <w:rPr>
          <w:rFonts w:ascii="Public Sans" w:hAnsi="Public Sans"/>
        </w:rPr>
      </w:pPr>
      <w:r w:rsidRPr="00A15478">
        <w:rPr>
          <w:rFonts w:ascii="Public Sans" w:hAnsi="Public Sans"/>
        </w:rPr>
        <w:t xml:space="preserve">Management of </w:t>
      </w:r>
      <w:r w:rsidR="00280E7B" w:rsidRPr="00A15478">
        <w:rPr>
          <w:rFonts w:ascii="Public Sans" w:hAnsi="Public Sans"/>
        </w:rPr>
        <w:t>Gifts</w:t>
      </w:r>
      <w:r w:rsidRPr="00A15478">
        <w:rPr>
          <w:rFonts w:ascii="Public Sans" w:hAnsi="Public Sans"/>
        </w:rPr>
        <w:t>,</w:t>
      </w:r>
      <w:r w:rsidR="00280E7B" w:rsidRPr="00A15478">
        <w:rPr>
          <w:rFonts w:ascii="Public Sans" w:hAnsi="Public Sans"/>
        </w:rPr>
        <w:t xml:space="preserve"> Benefits</w:t>
      </w:r>
      <w:r w:rsidRPr="00A15478">
        <w:rPr>
          <w:rFonts w:ascii="Public Sans" w:hAnsi="Public Sans"/>
        </w:rPr>
        <w:t xml:space="preserve"> and Hospitality</w:t>
      </w:r>
      <w:r w:rsidR="00280E7B" w:rsidRPr="00A15478">
        <w:rPr>
          <w:rFonts w:ascii="Public Sans" w:hAnsi="Public Sans"/>
        </w:rPr>
        <w:t xml:space="preserve"> Policy and Procedure.</w:t>
      </w:r>
    </w:p>
    <w:p w14:paraId="23E8EE6E" w14:textId="553A8E74" w:rsidR="000954A8" w:rsidRPr="00420F3C" w:rsidRDefault="000954A8" w:rsidP="00420F3C">
      <w:pPr>
        <w:pStyle w:val="BodyText"/>
        <w:rPr>
          <w:rFonts w:ascii="Public Sans" w:hAnsi="Public Sans"/>
          <w:sz w:val="24"/>
          <w:szCs w:val="24"/>
        </w:rPr>
      </w:pPr>
      <w:r w:rsidRPr="00420F3C">
        <w:rPr>
          <w:rFonts w:ascii="Public Sans" w:hAnsi="Public Sans"/>
          <w:sz w:val="24"/>
          <w:szCs w:val="24"/>
        </w:rPr>
        <w:t>All OoS policies are available on the intranet.</w:t>
      </w:r>
    </w:p>
    <w:p w14:paraId="3966E6B0" w14:textId="4970E8E5" w:rsidR="00280E7B" w:rsidRPr="00A96C6A" w:rsidRDefault="00280E7B" w:rsidP="00FB6BBC">
      <w:pPr>
        <w:pStyle w:val="Heading1"/>
        <w:ind w:left="431" w:hanging="431"/>
        <w:rPr>
          <w:rFonts w:ascii="Public Sans" w:hAnsi="Public Sans"/>
          <w:b w:val="0"/>
          <w:bCs w:val="0"/>
          <w:color w:val="002664"/>
        </w:rPr>
      </w:pPr>
      <w:bookmarkStart w:id="2" w:name="_Toc145942729"/>
      <w:r w:rsidRPr="00A96C6A">
        <w:rPr>
          <w:rFonts w:ascii="Public Sans" w:hAnsi="Public Sans"/>
          <w:b w:val="0"/>
          <w:bCs w:val="0"/>
          <w:color w:val="002664"/>
        </w:rPr>
        <w:t>Accessibility of this policy</w:t>
      </w:r>
      <w:bookmarkEnd w:id="2"/>
    </w:p>
    <w:p w14:paraId="3BACC90D" w14:textId="01838D1A" w:rsidR="00280E7B" w:rsidRPr="00944560" w:rsidRDefault="00280E7B" w:rsidP="00280E7B">
      <w:pPr>
        <w:pStyle w:val="BodyText"/>
        <w:rPr>
          <w:rFonts w:ascii="Public Sans" w:hAnsi="Public Sans"/>
          <w:sz w:val="24"/>
          <w:szCs w:val="24"/>
        </w:rPr>
      </w:pPr>
      <w:r w:rsidRPr="001D2F64">
        <w:rPr>
          <w:rFonts w:ascii="Public Sans" w:hAnsi="Public Sans"/>
          <w:sz w:val="24"/>
          <w:szCs w:val="24"/>
        </w:rPr>
        <w:t>This policy is available on the OoS’s publicly available website (</w:t>
      </w:r>
      <w:r w:rsidRPr="00944560">
        <w:rPr>
          <w:rFonts w:ascii="Public Sans" w:hAnsi="Public Sans"/>
          <w:sz w:val="24"/>
          <w:szCs w:val="24"/>
        </w:rPr>
        <w:t>www.sport.nsw.gov.au</w:t>
      </w:r>
      <w:r w:rsidRPr="001D2F64">
        <w:rPr>
          <w:rFonts w:ascii="Public Sans" w:hAnsi="Public Sans"/>
          <w:sz w:val="24"/>
          <w:szCs w:val="24"/>
        </w:rPr>
        <w:t>) as well as on our intranet (</w:t>
      </w:r>
      <w:hyperlink r:id="rId12">
        <w:r w:rsidRPr="00944560">
          <w:rPr>
            <w:rStyle w:val="Hyperlink"/>
            <w:rFonts w:ascii="Public Sans" w:hAnsi="Public Sans"/>
            <w:sz w:val="24"/>
            <w:szCs w:val="24"/>
          </w:rPr>
          <w:t>https://sportnswgov.sharepoint.com/sites/OOSintranet</w:t>
        </w:r>
      </w:hyperlink>
      <w:r w:rsidRPr="001D2F64">
        <w:rPr>
          <w:rFonts w:ascii="Public Sans" w:hAnsi="Public Sans"/>
          <w:sz w:val="24"/>
          <w:szCs w:val="24"/>
        </w:rPr>
        <w:t xml:space="preserve">) and in our records document system </w:t>
      </w:r>
      <w:r w:rsidRPr="00944560">
        <w:rPr>
          <w:rFonts w:ascii="Public Sans" w:hAnsi="Public Sans"/>
          <w:sz w:val="24"/>
          <w:szCs w:val="24"/>
        </w:rPr>
        <w:t>TRIMs (</w:t>
      </w:r>
      <w:r w:rsidR="008E6DFE" w:rsidRPr="00944560">
        <w:rPr>
          <w:rFonts w:ascii="Public Sans" w:hAnsi="Public Sans"/>
          <w:sz w:val="24"/>
          <w:szCs w:val="24"/>
        </w:rPr>
        <w:t>F23/</w:t>
      </w:r>
      <w:r w:rsidR="001F4FA0" w:rsidRPr="00944560">
        <w:rPr>
          <w:rFonts w:ascii="Public Sans" w:hAnsi="Public Sans"/>
          <w:sz w:val="24"/>
          <w:szCs w:val="24"/>
        </w:rPr>
        <w:t>1725</w:t>
      </w:r>
      <w:r w:rsidRPr="00944560">
        <w:rPr>
          <w:rFonts w:ascii="Public Sans" w:hAnsi="Public Sans"/>
          <w:sz w:val="24"/>
          <w:szCs w:val="24"/>
        </w:rPr>
        <w:t>)</w:t>
      </w:r>
      <w:r w:rsidR="001F4FA0" w:rsidRPr="00944560">
        <w:rPr>
          <w:rFonts w:ascii="Public Sans" w:hAnsi="Public Sans"/>
          <w:sz w:val="24"/>
          <w:szCs w:val="24"/>
        </w:rPr>
        <w:t>.</w:t>
      </w:r>
    </w:p>
    <w:p w14:paraId="6EA9CCC4" w14:textId="77777777" w:rsidR="00280E7B" w:rsidRPr="001D2F64" w:rsidRDefault="00280E7B" w:rsidP="00280E7B">
      <w:pPr>
        <w:pStyle w:val="BodyText"/>
        <w:rPr>
          <w:rFonts w:ascii="Public Sans" w:hAnsi="Public Sans"/>
          <w:sz w:val="24"/>
          <w:szCs w:val="24"/>
        </w:rPr>
      </w:pPr>
      <w:r w:rsidRPr="001D2F64">
        <w:rPr>
          <w:rFonts w:ascii="Public Sans" w:hAnsi="Public Sans"/>
          <w:sz w:val="24"/>
          <w:szCs w:val="24"/>
        </w:rPr>
        <w:t>A copy of the policy is also sent to all staff of the OoS on their commencement. A hard copy of the policy can be requested from Executive and Ministerial Services.</w:t>
      </w:r>
    </w:p>
    <w:p w14:paraId="03215B44" w14:textId="312EB3A7" w:rsidR="00280E7B" w:rsidRPr="00A96C6A" w:rsidRDefault="00280E7B" w:rsidP="00FB6BBC">
      <w:pPr>
        <w:pStyle w:val="Heading1"/>
        <w:ind w:left="431" w:hanging="431"/>
        <w:rPr>
          <w:rFonts w:ascii="Public Sans" w:hAnsi="Public Sans"/>
          <w:b w:val="0"/>
          <w:bCs w:val="0"/>
          <w:color w:val="002664"/>
        </w:rPr>
      </w:pPr>
      <w:bookmarkStart w:id="3" w:name="_Toc145942730"/>
      <w:r w:rsidRPr="00A96C6A">
        <w:rPr>
          <w:rFonts w:ascii="Public Sans" w:hAnsi="Public Sans"/>
          <w:b w:val="0"/>
          <w:bCs w:val="0"/>
          <w:color w:val="002664"/>
        </w:rPr>
        <w:t>Who does this policy apply to?</w:t>
      </w:r>
      <w:bookmarkEnd w:id="3"/>
    </w:p>
    <w:p w14:paraId="31B6EE16" w14:textId="77777777" w:rsidR="00280E7B" w:rsidRPr="001D2F64" w:rsidRDefault="00280E7B" w:rsidP="00280E7B">
      <w:pPr>
        <w:pStyle w:val="BodyText"/>
        <w:rPr>
          <w:rFonts w:ascii="Public Sans" w:hAnsi="Public Sans"/>
          <w:sz w:val="24"/>
          <w:szCs w:val="24"/>
        </w:rPr>
      </w:pPr>
      <w:r w:rsidRPr="001D2F64">
        <w:rPr>
          <w:rFonts w:ascii="Public Sans" w:hAnsi="Public Sans"/>
          <w:sz w:val="24"/>
          <w:szCs w:val="24"/>
        </w:rPr>
        <w:t>This policy applies to, and for the benefit of, all public officials in NSW. You are a public official if you are:</w:t>
      </w:r>
    </w:p>
    <w:p w14:paraId="51D8862E" w14:textId="77777777" w:rsidR="00280E7B" w:rsidRPr="00280E7B" w:rsidRDefault="00280E7B" w:rsidP="00A15478">
      <w:pPr>
        <w:pStyle w:val="ListParagraph"/>
        <w:ind w:left="924" w:hanging="357"/>
        <w:rPr>
          <w:rFonts w:ascii="Public Sans" w:hAnsi="Public Sans"/>
        </w:rPr>
      </w:pPr>
      <w:r w:rsidRPr="00280E7B">
        <w:rPr>
          <w:rFonts w:ascii="Public Sans" w:hAnsi="Public Sans"/>
        </w:rPr>
        <w:t>a person employed in or by an agency or otherwise in the service of an agency</w:t>
      </w:r>
    </w:p>
    <w:p w14:paraId="7AA0686D" w14:textId="77777777" w:rsidR="00280E7B" w:rsidRPr="00280E7B" w:rsidRDefault="00280E7B" w:rsidP="00A15478">
      <w:pPr>
        <w:pStyle w:val="ListParagraph"/>
        <w:ind w:left="924" w:hanging="357"/>
        <w:rPr>
          <w:rFonts w:ascii="Public Sans" w:hAnsi="Public Sans"/>
        </w:rPr>
      </w:pPr>
      <w:r w:rsidRPr="00280E7B">
        <w:rPr>
          <w:rFonts w:ascii="Public Sans" w:hAnsi="Public Sans"/>
        </w:rPr>
        <w:t>a person having public official functions or acting in a public official capacity whose conduct or activities an integrity agency is authorised by another Act or law to investigate</w:t>
      </w:r>
    </w:p>
    <w:p w14:paraId="76D31601" w14:textId="77777777" w:rsidR="00280E7B" w:rsidRPr="00280E7B" w:rsidRDefault="00280E7B" w:rsidP="00A15478">
      <w:pPr>
        <w:pStyle w:val="ListParagraph"/>
        <w:ind w:left="924" w:hanging="357"/>
        <w:rPr>
          <w:rFonts w:ascii="Public Sans" w:hAnsi="Public Sans"/>
        </w:rPr>
      </w:pPr>
      <w:r w:rsidRPr="00280E7B">
        <w:rPr>
          <w:rFonts w:ascii="Public Sans" w:hAnsi="Public Sans"/>
        </w:rPr>
        <w:t>an individual in the service of the Crown</w:t>
      </w:r>
    </w:p>
    <w:p w14:paraId="1B0020AC" w14:textId="77777777" w:rsidR="00280E7B" w:rsidRPr="00280E7B" w:rsidRDefault="00280E7B" w:rsidP="00A15478">
      <w:pPr>
        <w:pStyle w:val="ListParagraph"/>
        <w:ind w:left="924" w:hanging="357"/>
        <w:rPr>
          <w:rFonts w:ascii="Public Sans" w:hAnsi="Public Sans"/>
        </w:rPr>
      </w:pPr>
      <w:r w:rsidRPr="00280E7B">
        <w:rPr>
          <w:rFonts w:ascii="Public Sans" w:hAnsi="Public Sans"/>
        </w:rPr>
        <w:t>a statutory officer</w:t>
      </w:r>
    </w:p>
    <w:p w14:paraId="6EF22725" w14:textId="77777777" w:rsidR="00280E7B" w:rsidRPr="00280E7B" w:rsidRDefault="00280E7B" w:rsidP="00A15478">
      <w:pPr>
        <w:pStyle w:val="ListParagraph"/>
        <w:ind w:left="924" w:hanging="357"/>
        <w:rPr>
          <w:rFonts w:ascii="Public Sans" w:hAnsi="Public Sans"/>
        </w:rPr>
      </w:pPr>
      <w:r w:rsidRPr="00280E7B">
        <w:rPr>
          <w:rFonts w:ascii="Public Sans" w:hAnsi="Public Sans"/>
        </w:rPr>
        <w:t>a person providing services or exercising functions on behalf of an agency, including a contractor, subcontractor or volunteer</w:t>
      </w:r>
    </w:p>
    <w:p w14:paraId="5AD4AD47" w14:textId="77777777" w:rsidR="00280E7B" w:rsidRPr="00280E7B" w:rsidRDefault="00280E7B" w:rsidP="00A15478">
      <w:pPr>
        <w:pStyle w:val="ListParagraph"/>
        <w:ind w:left="924" w:hanging="357"/>
        <w:rPr>
          <w:rFonts w:ascii="Public Sans" w:hAnsi="Public Sans"/>
        </w:rPr>
      </w:pPr>
      <w:r w:rsidRPr="00A15478">
        <w:t>an employee, partner or officer of an entity that provides services, under contract, subcontract or other arrangement, on behalf of an agency or exercises functions of an agency, and are involved in providing those services or exercising those functions</w:t>
      </w:r>
    </w:p>
    <w:p w14:paraId="2C0859EE" w14:textId="77777777" w:rsidR="00280E7B" w:rsidRPr="00280E7B" w:rsidRDefault="00280E7B" w:rsidP="00A15478">
      <w:pPr>
        <w:pStyle w:val="ListParagraph"/>
        <w:ind w:left="924" w:hanging="357"/>
        <w:rPr>
          <w:rFonts w:ascii="Public Sans" w:hAnsi="Public Sans"/>
        </w:rPr>
      </w:pPr>
      <w:r w:rsidRPr="00280E7B">
        <w:rPr>
          <w:rFonts w:ascii="Public Sans" w:hAnsi="Public Sans"/>
        </w:rPr>
        <w:t>a judicial officer</w:t>
      </w:r>
    </w:p>
    <w:p w14:paraId="576ED0D5" w14:textId="77777777" w:rsidR="00280E7B" w:rsidRPr="00280E7B" w:rsidRDefault="00280E7B" w:rsidP="00A15478">
      <w:pPr>
        <w:pStyle w:val="ListParagraph"/>
        <w:ind w:left="924" w:hanging="357"/>
        <w:rPr>
          <w:rFonts w:ascii="Public Sans" w:hAnsi="Public Sans"/>
        </w:rPr>
      </w:pPr>
      <w:r w:rsidRPr="00280E7B">
        <w:rPr>
          <w:rFonts w:ascii="Public Sans" w:hAnsi="Public Sans"/>
        </w:rPr>
        <w:t>a Member of Parliament (MP), including a Minister</w:t>
      </w:r>
    </w:p>
    <w:p w14:paraId="514E5F42" w14:textId="77777777" w:rsidR="00280E7B" w:rsidRPr="00A15478" w:rsidRDefault="00280E7B" w:rsidP="00A15478">
      <w:pPr>
        <w:pStyle w:val="ListParagraph"/>
        <w:ind w:left="924" w:hanging="357"/>
        <w:rPr>
          <w:rFonts w:ascii="Public Sans" w:hAnsi="Public Sans"/>
        </w:rPr>
      </w:pPr>
      <w:r w:rsidRPr="00280E7B">
        <w:rPr>
          <w:rFonts w:ascii="Public Sans" w:hAnsi="Public Sans"/>
        </w:rPr>
        <w:lastRenderedPageBreak/>
        <w:t>a person employed under the</w:t>
      </w:r>
      <w:r w:rsidRPr="00A15478">
        <w:rPr>
          <w:rFonts w:ascii="Times New Roman" w:hAnsi="Times New Roman" w:cs="Times New Roman"/>
        </w:rPr>
        <w:t> </w:t>
      </w:r>
      <w:hyperlink r:id="rId13" w:tgtFrame="_blank" w:history="1">
        <w:r w:rsidRPr="00A15478">
          <w:rPr>
            <w:rFonts w:ascii="Public Sans" w:hAnsi="Public Sans"/>
          </w:rPr>
          <w:t>Members of Parliament Staff Act 2013</w:t>
        </w:r>
      </w:hyperlink>
      <w:r w:rsidRPr="00A15478">
        <w:rPr>
          <w:rFonts w:ascii="Public Sans" w:hAnsi="Public Sans"/>
        </w:rPr>
        <w:t>. </w:t>
      </w:r>
    </w:p>
    <w:p w14:paraId="46A945B0" w14:textId="77777777" w:rsidR="00280E7B" w:rsidRPr="001D2F64" w:rsidRDefault="00280E7B" w:rsidP="00280E7B">
      <w:pPr>
        <w:pStyle w:val="BodyText"/>
        <w:rPr>
          <w:rFonts w:ascii="Public Sans" w:hAnsi="Public Sans"/>
          <w:sz w:val="24"/>
          <w:szCs w:val="24"/>
        </w:rPr>
      </w:pPr>
      <w:r w:rsidRPr="001D2F64">
        <w:rPr>
          <w:rFonts w:ascii="Public Sans" w:hAnsi="Public Sans"/>
          <w:sz w:val="24"/>
          <w:szCs w:val="24"/>
        </w:rPr>
        <w:t>The Chief Executive of the OoS, other nominated disclosure officers and managers within the OoS have specific responsibilities under the PID Act. This policy also provides information on how people in these roles will fulfil their responsibilities. Other public officials who work in and for the public sector, but do not work for the OoS may use this policy if they want information on who they can report wrongdoing to within the OoS.</w:t>
      </w:r>
    </w:p>
    <w:p w14:paraId="66E33B30" w14:textId="04200236" w:rsidR="00280E7B" w:rsidRPr="00FB6BBC" w:rsidRDefault="00280E7B" w:rsidP="00FB6BBC">
      <w:pPr>
        <w:pStyle w:val="Heading1"/>
        <w:ind w:left="431" w:hanging="431"/>
        <w:rPr>
          <w:rFonts w:ascii="Public Sans" w:hAnsi="Public Sans"/>
          <w:b w:val="0"/>
          <w:bCs w:val="0"/>
          <w:color w:val="002664"/>
        </w:rPr>
      </w:pPr>
      <w:bookmarkStart w:id="4" w:name="_Toc145942731"/>
      <w:r w:rsidRPr="00FB6BBC">
        <w:rPr>
          <w:rFonts w:ascii="Public Sans" w:hAnsi="Public Sans"/>
          <w:b w:val="0"/>
          <w:bCs w:val="0"/>
          <w:color w:val="002664"/>
        </w:rPr>
        <w:t>Who does this policy not apply to?</w:t>
      </w:r>
      <w:bookmarkEnd w:id="4"/>
    </w:p>
    <w:p w14:paraId="3662A0DE"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This policy does not apply to:</w:t>
      </w:r>
    </w:p>
    <w:p w14:paraId="00C224DE" w14:textId="77777777" w:rsidR="00280E7B" w:rsidRPr="00280E7B" w:rsidRDefault="00280E7B" w:rsidP="00AC317A">
      <w:pPr>
        <w:pStyle w:val="ListParagraph"/>
        <w:ind w:left="924" w:hanging="357"/>
        <w:rPr>
          <w:rFonts w:ascii="Public Sans" w:hAnsi="Public Sans"/>
        </w:rPr>
      </w:pPr>
      <w:r w:rsidRPr="00280E7B">
        <w:rPr>
          <w:rFonts w:ascii="Public Sans" w:hAnsi="Public Sans"/>
        </w:rPr>
        <w:t>people who have received services from an agency and want to make a complaint about those services</w:t>
      </w:r>
    </w:p>
    <w:p w14:paraId="330CFF50" w14:textId="77777777" w:rsidR="00280E7B" w:rsidRPr="00280E7B" w:rsidRDefault="00280E7B" w:rsidP="00AC317A">
      <w:pPr>
        <w:pStyle w:val="ListParagraph"/>
        <w:ind w:left="924" w:hanging="357"/>
        <w:rPr>
          <w:rFonts w:ascii="Public Sans" w:hAnsi="Public Sans"/>
        </w:rPr>
      </w:pPr>
      <w:r w:rsidRPr="00280E7B">
        <w:rPr>
          <w:rFonts w:ascii="Public Sans" w:hAnsi="Public Sans"/>
        </w:rPr>
        <w:t>people, such as contractors, who provide services to an agency. For example, employees of a company that sold computer software to an agency.</w:t>
      </w:r>
    </w:p>
    <w:p w14:paraId="14AB6F6A" w14:textId="59C6D6BC" w:rsidR="00280E7B" w:rsidRPr="004C31D5" w:rsidRDefault="00280E7B" w:rsidP="00280E7B">
      <w:pPr>
        <w:pStyle w:val="BodyText"/>
        <w:rPr>
          <w:rFonts w:ascii="Public Sans" w:hAnsi="Public Sans"/>
          <w:sz w:val="24"/>
          <w:szCs w:val="24"/>
        </w:rPr>
      </w:pPr>
      <w:r w:rsidRPr="004C31D5">
        <w:rPr>
          <w:rFonts w:ascii="Public Sans" w:hAnsi="Public Sans"/>
          <w:sz w:val="24"/>
          <w:szCs w:val="24"/>
        </w:rPr>
        <w:t xml:space="preserve">This means that if you are not a public official, this policy does not apply to your complaint (there are some circumstances where a complaint can be deemed to be a voluntary PID, see section </w:t>
      </w:r>
      <w:r w:rsidR="00247D2A">
        <w:rPr>
          <w:rFonts w:ascii="Public Sans" w:hAnsi="Public Sans"/>
          <w:sz w:val="24"/>
          <w:szCs w:val="24"/>
        </w:rPr>
        <w:t>6</w:t>
      </w:r>
      <w:r w:rsidRPr="004C31D5">
        <w:rPr>
          <w:rFonts w:ascii="Public Sans" w:hAnsi="Public Sans"/>
          <w:sz w:val="24"/>
          <w:szCs w:val="24"/>
        </w:rPr>
        <w:t xml:space="preserve">(i) of this policy for more information). </w:t>
      </w:r>
    </w:p>
    <w:p w14:paraId="0FDE0233" w14:textId="77777777" w:rsidR="00280E7B" w:rsidRPr="00944560" w:rsidRDefault="00280E7B" w:rsidP="00280E7B">
      <w:pPr>
        <w:pStyle w:val="BodyText"/>
        <w:rPr>
          <w:rFonts w:ascii="Public Sans" w:hAnsi="Public Sans"/>
          <w:sz w:val="24"/>
          <w:szCs w:val="24"/>
        </w:rPr>
      </w:pPr>
      <w:r w:rsidRPr="00944560">
        <w:rPr>
          <w:rFonts w:ascii="Public Sans" w:hAnsi="Public Sans"/>
          <w:sz w:val="24"/>
          <w:szCs w:val="24"/>
        </w:rPr>
        <w:t>However, you can still make a complaint to the OoS. This can be done by:</w:t>
      </w:r>
    </w:p>
    <w:p w14:paraId="530721B3" w14:textId="13292F3D" w:rsidR="00280E7B" w:rsidRPr="00AC317A" w:rsidRDefault="00280E7B" w:rsidP="00AC317A">
      <w:pPr>
        <w:pStyle w:val="ListParagraph"/>
        <w:ind w:left="924" w:hanging="357"/>
        <w:rPr>
          <w:rFonts w:ascii="Public Sans" w:hAnsi="Public Sans"/>
        </w:rPr>
      </w:pPr>
      <w:r w:rsidRPr="00AC317A">
        <w:rPr>
          <w:rFonts w:ascii="Public Sans" w:hAnsi="Public Sans"/>
        </w:rPr>
        <w:t>writing to the Chief Executive</w:t>
      </w:r>
      <w:r w:rsidR="00883DEB" w:rsidRPr="00AC317A">
        <w:rPr>
          <w:rFonts w:ascii="Public Sans" w:hAnsi="Public Sans"/>
        </w:rPr>
        <w:t>,</w:t>
      </w:r>
      <w:r w:rsidRPr="00AC317A">
        <w:rPr>
          <w:rFonts w:ascii="Public Sans" w:hAnsi="Public Sans"/>
        </w:rPr>
        <w:t xml:space="preserve"> OoS at Locked Bag 1422, Sydney Olympic Park NSW 2127</w:t>
      </w:r>
      <w:r w:rsidR="0019171D" w:rsidRPr="00AC317A">
        <w:rPr>
          <w:rFonts w:ascii="Public Sans" w:hAnsi="Public Sans"/>
        </w:rPr>
        <w:t xml:space="preserve"> or emailing </w:t>
      </w:r>
      <w:hyperlink r:id="rId14" w:history="1">
        <w:r w:rsidR="003A54BA" w:rsidRPr="00AC317A">
          <w:t>karen.jones@sport</w:t>
        </w:r>
      </w:hyperlink>
      <w:r w:rsidR="0019171D" w:rsidRPr="00AC317A">
        <w:rPr>
          <w:rFonts w:ascii="Public Sans" w:hAnsi="Public Sans"/>
        </w:rPr>
        <w:t>.nsw.gov.au</w:t>
      </w:r>
    </w:p>
    <w:p w14:paraId="53A4B6F1" w14:textId="2F53C576" w:rsidR="00280E7B" w:rsidRPr="00AC317A" w:rsidRDefault="00280E7B" w:rsidP="00AC317A">
      <w:pPr>
        <w:pStyle w:val="ListParagraph"/>
        <w:ind w:left="924" w:hanging="357"/>
        <w:rPr>
          <w:rFonts w:ascii="Public Sans" w:hAnsi="Public Sans"/>
        </w:rPr>
      </w:pPr>
      <w:r w:rsidRPr="00AC317A">
        <w:rPr>
          <w:rFonts w:ascii="Public Sans" w:hAnsi="Public Sans"/>
        </w:rPr>
        <w:t>emailing</w:t>
      </w:r>
      <w:r w:rsidR="00C00737" w:rsidRPr="00AC317A">
        <w:rPr>
          <w:rFonts w:ascii="Public Sans" w:hAnsi="Public Sans"/>
        </w:rPr>
        <w:t xml:space="preserve"> John Egan</w:t>
      </w:r>
      <w:r w:rsidR="007D0AE0" w:rsidRPr="00AC317A">
        <w:rPr>
          <w:rFonts w:ascii="Public Sans" w:hAnsi="Public Sans"/>
        </w:rPr>
        <w:t>, Director, Executive and Ministerial Services</w:t>
      </w:r>
      <w:r w:rsidR="00BD1F2D" w:rsidRPr="00AC317A">
        <w:rPr>
          <w:rFonts w:ascii="Public Sans" w:hAnsi="Public Sans"/>
        </w:rPr>
        <w:t xml:space="preserve">:  </w:t>
      </w:r>
      <w:hyperlink r:id="rId15" w:history="1">
        <w:r w:rsidR="003A54BA" w:rsidRPr="00AC317A">
          <w:t>John.Egan@sport</w:t>
        </w:r>
      </w:hyperlink>
      <w:r w:rsidR="00BD1F2D" w:rsidRPr="00AC317A">
        <w:rPr>
          <w:rFonts w:ascii="Public Sans" w:hAnsi="Public Sans"/>
        </w:rPr>
        <w:t>.nsw.gov.au</w:t>
      </w:r>
      <w:r w:rsidR="007D0AE0" w:rsidRPr="00AC317A">
        <w:rPr>
          <w:rFonts w:ascii="Public Sans" w:hAnsi="Public Sans"/>
        </w:rPr>
        <w:t xml:space="preserve"> </w:t>
      </w:r>
    </w:p>
    <w:p w14:paraId="710B14B6" w14:textId="4AADE66F" w:rsidR="00280E7B" w:rsidRPr="00AC317A" w:rsidRDefault="00280E7B" w:rsidP="00AC317A">
      <w:pPr>
        <w:pStyle w:val="ListParagraph"/>
        <w:ind w:left="924" w:hanging="357"/>
        <w:rPr>
          <w:rFonts w:ascii="Public Sans" w:hAnsi="Public Sans"/>
        </w:rPr>
      </w:pPr>
      <w:r w:rsidRPr="00AC317A">
        <w:rPr>
          <w:rFonts w:ascii="Public Sans" w:hAnsi="Public Sans"/>
        </w:rPr>
        <w:t xml:space="preserve">phoning </w:t>
      </w:r>
      <w:r w:rsidR="002366E0" w:rsidRPr="00AC317A">
        <w:rPr>
          <w:rFonts w:ascii="Public Sans" w:hAnsi="Public Sans"/>
        </w:rPr>
        <w:t>John Egan</w:t>
      </w:r>
      <w:r w:rsidR="00C00737" w:rsidRPr="00AC317A">
        <w:rPr>
          <w:rFonts w:ascii="Public Sans" w:hAnsi="Public Sans"/>
        </w:rPr>
        <w:t>, Director, Executive and Ministerial Services</w:t>
      </w:r>
      <w:r w:rsidR="00BD1F2D" w:rsidRPr="00AC317A">
        <w:rPr>
          <w:rFonts w:ascii="Public Sans" w:hAnsi="Public Sans"/>
        </w:rPr>
        <w:t>:</w:t>
      </w:r>
      <w:r w:rsidR="00C00737" w:rsidRPr="00AC317A">
        <w:rPr>
          <w:rFonts w:ascii="Public Sans" w:hAnsi="Public Sans"/>
        </w:rPr>
        <w:t xml:space="preserve"> </w:t>
      </w:r>
      <w:r w:rsidR="007D0AE0" w:rsidRPr="00AC317A">
        <w:rPr>
          <w:rFonts w:ascii="Public Sans" w:hAnsi="Public Sans"/>
        </w:rPr>
        <w:t>0401 147 712</w:t>
      </w:r>
    </w:p>
    <w:p w14:paraId="5126902A" w14:textId="6FCB333F" w:rsidR="00280E7B" w:rsidRPr="00FB6BBC" w:rsidRDefault="00280E7B" w:rsidP="00FB6BBC">
      <w:pPr>
        <w:pStyle w:val="Heading1"/>
        <w:ind w:left="431" w:hanging="431"/>
        <w:rPr>
          <w:rFonts w:ascii="Public Sans" w:hAnsi="Public Sans"/>
          <w:b w:val="0"/>
          <w:bCs w:val="0"/>
          <w:color w:val="002664"/>
        </w:rPr>
      </w:pPr>
      <w:bookmarkStart w:id="5" w:name="_Toc145942732"/>
      <w:r w:rsidRPr="00FB6BBC">
        <w:rPr>
          <w:rFonts w:ascii="Public Sans" w:hAnsi="Public Sans"/>
          <w:b w:val="0"/>
          <w:bCs w:val="0"/>
          <w:color w:val="002664"/>
        </w:rPr>
        <w:t>Compliance with the PID Act</w:t>
      </w:r>
      <w:bookmarkEnd w:id="5"/>
      <w:r w:rsidRPr="00FB6BBC">
        <w:rPr>
          <w:rFonts w:ascii="Public Sans" w:hAnsi="Public Sans"/>
          <w:b w:val="0"/>
          <w:bCs w:val="0"/>
          <w:color w:val="002664"/>
        </w:rPr>
        <w:t xml:space="preserve"> </w:t>
      </w:r>
    </w:p>
    <w:p w14:paraId="4F757373" w14:textId="61B60E08" w:rsidR="00280E7B" w:rsidRPr="00280E7B" w:rsidRDefault="00280E7B" w:rsidP="00280E7B">
      <w:pPr>
        <w:rPr>
          <w:rFonts w:ascii="Public Sans" w:hAnsi="Public Sans"/>
        </w:rPr>
      </w:pPr>
      <w:r w:rsidRPr="00280E7B">
        <w:rPr>
          <w:rFonts w:ascii="Public Sans" w:hAnsi="Public Sans"/>
        </w:rPr>
        <w:t xml:space="preserve">This policy was approved by the OoS Core Executive </w:t>
      </w:r>
      <w:r w:rsidRPr="003F745F">
        <w:rPr>
          <w:rFonts w:ascii="Public Sans" w:hAnsi="Public Sans"/>
        </w:rPr>
        <w:t xml:space="preserve">on </w:t>
      </w:r>
      <w:r w:rsidR="003F745F" w:rsidRPr="003F745F">
        <w:rPr>
          <w:rFonts w:ascii="Public Sans" w:hAnsi="Public Sans"/>
        </w:rPr>
        <w:t xml:space="preserve">20 </w:t>
      </w:r>
      <w:r w:rsidRPr="003F745F">
        <w:rPr>
          <w:rFonts w:ascii="Public Sans" w:hAnsi="Public Sans"/>
        </w:rPr>
        <w:t>September 2023</w:t>
      </w:r>
      <w:r w:rsidRPr="00280E7B">
        <w:rPr>
          <w:rFonts w:ascii="Public Sans" w:hAnsi="Public Sans"/>
        </w:rPr>
        <w:t>. It will be reviewed every two years (first review is due September 2025).</w:t>
      </w:r>
    </w:p>
    <w:p w14:paraId="38F6E1D4" w14:textId="77777777" w:rsidR="0077784D" w:rsidRDefault="00280E7B" w:rsidP="00280E7B">
      <w:pPr>
        <w:rPr>
          <w:rFonts w:ascii="Public Sans" w:hAnsi="Public Sans"/>
        </w:rPr>
      </w:pPr>
      <w:r w:rsidRPr="00280E7B">
        <w:rPr>
          <w:rFonts w:ascii="Public Sans" w:hAnsi="Public Sans"/>
        </w:rPr>
        <w:t>The Director, Executive and Ministerial Services will be responsible for leading the policy review and obtaining Core Executive approval of any updated policy. The Director, Executive and Ministerial Services also will be responsible for monitoring the implementation of the policy and considering whether it is meeting its purpose.</w:t>
      </w:r>
    </w:p>
    <w:p w14:paraId="372374FE" w14:textId="0681B484" w:rsidR="00280E7B" w:rsidRPr="00280E7B" w:rsidRDefault="00280E7B" w:rsidP="00280E7B">
      <w:pPr>
        <w:rPr>
          <w:rFonts w:ascii="Public Sans" w:hAnsi="Public Sans"/>
        </w:rPr>
      </w:pPr>
      <w:r w:rsidRPr="00280E7B">
        <w:rPr>
          <w:rFonts w:ascii="Public Sans" w:hAnsi="Public Sans"/>
        </w:rPr>
        <w:t>Should staff discover any error, omission or other issue with the policy they should contact the Director, Executive and Ministerial Services.</w:t>
      </w:r>
    </w:p>
    <w:p w14:paraId="0BA4444B" w14:textId="355BA3C0" w:rsidR="00280E7B" w:rsidRPr="00FB6BBC" w:rsidRDefault="00280E7B" w:rsidP="00FB6BBC">
      <w:pPr>
        <w:pStyle w:val="Heading1"/>
        <w:ind w:left="431" w:hanging="431"/>
        <w:rPr>
          <w:rFonts w:ascii="Public Sans" w:hAnsi="Public Sans"/>
          <w:b w:val="0"/>
          <w:bCs w:val="0"/>
          <w:color w:val="002664"/>
        </w:rPr>
      </w:pPr>
      <w:bookmarkStart w:id="6" w:name="_Toc145942733"/>
      <w:r w:rsidRPr="00FB6BBC">
        <w:rPr>
          <w:rFonts w:ascii="Public Sans" w:hAnsi="Public Sans"/>
          <w:b w:val="0"/>
          <w:bCs w:val="0"/>
          <w:color w:val="002664"/>
        </w:rPr>
        <w:lastRenderedPageBreak/>
        <w:t>What is contained in this policy?</w:t>
      </w:r>
      <w:bookmarkEnd w:id="6"/>
    </w:p>
    <w:p w14:paraId="37DCA326"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This policy will provide you with information on the following:</w:t>
      </w:r>
    </w:p>
    <w:p w14:paraId="266BC199" w14:textId="77777777" w:rsidR="00280E7B" w:rsidRPr="00280E7B" w:rsidRDefault="00280E7B" w:rsidP="00AC317A">
      <w:pPr>
        <w:pStyle w:val="ListParagraph"/>
        <w:ind w:left="924" w:hanging="357"/>
        <w:rPr>
          <w:rFonts w:ascii="Public Sans" w:hAnsi="Public Sans"/>
        </w:rPr>
      </w:pPr>
      <w:r w:rsidRPr="00280E7B">
        <w:rPr>
          <w:rFonts w:ascii="Public Sans" w:hAnsi="Public Sans"/>
        </w:rPr>
        <w:t xml:space="preserve">ways you can make a voluntary PID to the OoS under the PID Act </w:t>
      </w:r>
    </w:p>
    <w:p w14:paraId="0EEEC76D" w14:textId="77777777" w:rsidR="00280E7B" w:rsidRPr="00280E7B" w:rsidRDefault="00280E7B" w:rsidP="00AC317A">
      <w:pPr>
        <w:pStyle w:val="ListParagraph"/>
        <w:ind w:left="924" w:hanging="357"/>
        <w:rPr>
          <w:rFonts w:ascii="Public Sans" w:hAnsi="Public Sans"/>
        </w:rPr>
      </w:pPr>
      <w:r w:rsidRPr="00280E7B">
        <w:rPr>
          <w:rFonts w:ascii="Public Sans" w:hAnsi="Public Sans"/>
        </w:rPr>
        <w:t>the names and contact details for the nominated disclosure officers in the OoS</w:t>
      </w:r>
    </w:p>
    <w:p w14:paraId="796566F4" w14:textId="77777777" w:rsidR="00280E7B" w:rsidRPr="00280E7B" w:rsidRDefault="00280E7B" w:rsidP="00AC317A">
      <w:pPr>
        <w:pStyle w:val="ListParagraph"/>
        <w:ind w:left="924" w:hanging="357"/>
        <w:rPr>
          <w:rFonts w:ascii="Public Sans" w:hAnsi="Public Sans"/>
        </w:rPr>
      </w:pPr>
      <w:r w:rsidRPr="00280E7B">
        <w:rPr>
          <w:rFonts w:ascii="Public Sans" w:hAnsi="Public Sans"/>
        </w:rPr>
        <w:t>the roles and responsibilities of people who hold particular roles under the PID Act and who are employees of the OoS</w:t>
      </w:r>
    </w:p>
    <w:p w14:paraId="422B8DFC" w14:textId="77777777" w:rsidR="00280E7B" w:rsidRPr="00280E7B" w:rsidRDefault="00280E7B" w:rsidP="00AC317A">
      <w:pPr>
        <w:pStyle w:val="ListParagraph"/>
        <w:ind w:left="924" w:hanging="357"/>
        <w:rPr>
          <w:rFonts w:ascii="Public Sans" w:hAnsi="Public Sans"/>
        </w:rPr>
      </w:pPr>
      <w:r w:rsidRPr="00280E7B">
        <w:rPr>
          <w:rFonts w:ascii="Public Sans" w:hAnsi="Public Sans"/>
        </w:rPr>
        <w:t>what information you will receive once you have made a voluntary PID</w:t>
      </w:r>
    </w:p>
    <w:p w14:paraId="1BF2D364" w14:textId="77777777" w:rsidR="00280E7B" w:rsidRPr="00280E7B" w:rsidRDefault="00280E7B" w:rsidP="00AC317A">
      <w:pPr>
        <w:pStyle w:val="ListParagraph"/>
        <w:ind w:left="924" w:hanging="357"/>
        <w:rPr>
          <w:rFonts w:ascii="Public Sans" w:hAnsi="Public Sans"/>
        </w:rPr>
      </w:pPr>
      <w:r w:rsidRPr="00280E7B">
        <w:rPr>
          <w:rFonts w:ascii="Public Sans" w:hAnsi="Public Sans"/>
        </w:rPr>
        <w:t>protections available to people who make a report of serious wrongdoing under the PID Act and what we will do to protect you</w:t>
      </w:r>
    </w:p>
    <w:p w14:paraId="4DA46ACF" w14:textId="77777777" w:rsidR="00280E7B" w:rsidRPr="00280E7B" w:rsidRDefault="00280E7B" w:rsidP="00AC317A">
      <w:pPr>
        <w:pStyle w:val="ListParagraph"/>
        <w:ind w:left="924" w:hanging="357"/>
        <w:rPr>
          <w:rFonts w:ascii="Public Sans" w:hAnsi="Public Sans"/>
        </w:rPr>
      </w:pPr>
      <w:r w:rsidRPr="00280E7B">
        <w:rPr>
          <w:rFonts w:ascii="Public Sans" w:hAnsi="Public Sans"/>
        </w:rPr>
        <w:t>the OoS’s procedures for dealing with disclosures</w:t>
      </w:r>
    </w:p>
    <w:p w14:paraId="37A26BFB" w14:textId="77777777" w:rsidR="00280E7B" w:rsidRPr="00280E7B" w:rsidRDefault="00280E7B" w:rsidP="00AC317A">
      <w:pPr>
        <w:pStyle w:val="ListParagraph"/>
        <w:ind w:left="924" w:hanging="357"/>
        <w:rPr>
          <w:rFonts w:ascii="Public Sans" w:hAnsi="Public Sans"/>
        </w:rPr>
      </w:pPr>
      <w:r w:rsidRPr="00280E7B">
        <w:rPr>
          <w:rFonts w:ascii="Public Sans" w:hAnsi="Public Sans"/>
        </w:rPr>
        <w:t>the OoS’s procedures for managing the risk of detrimental action and reporting detrimental action</w:t>
      </w:r>
    </w:p>
    <w:p w14:paraId="6D153B6C" w14:textId="77777777" w:rsidR="00280E7B" w:rsidRPr="00280E7B" w:rsidRDefault="00280E7B" w:rsidP="00AC317A">
      <w:pPr>
        <w:pStyle w:val="ListParagraph"/>
        <w:ind w:left="924" w:hanging="357"/>
        <w:rPr>
          <w:rFonts w:ascii="Public Sans" w:hAnsi="Public Sans"/>
        </w:rPr>
      </w:pPr>
      <w:r w:rsidRPr="00280E7B">
        <w:rPr>
          <w:rFonts w:ascii="Public Sans" w:hAnsi="Public Sans"/>
        </w:rPr>
        <w:t>the OoS’s record-keeping and reporting requirements</w:t>
      </w:r>
    </w:p>
    <w:p w14:paraId="629583C3" w14:textId="77777777" w:rsidR="00280E7B" w:rsidRPr="00280E7B" w:rsidRDefault="00280E7B" w:rsidP="00AC317A">
      <w:pPr>
        <w:pStyle w:val="ListParagraph"/>
        <w:ind w:left="924" w:hanging="357"/>
        <w:rPr>
          <w:rFonts w:ascii="Public Sans" w:hAnsi="Public Sans"/>
        </w:rPr>
      </w:pPr>
      <w:r w:rsidRPr="00280E7B">
        <w:rPr>
          <w:rFonts w:ascii="Public Sans" w:hAnsi="Public Sans"/>
        </w:rPr>
        <w:t>how the OoS will ensure it complies with the PID Act and this policy.</w:t>
      </w:r>
    </w:p>
    <w:p w14:paraId="3EEE419B" w14:textId="77777777" w:rsidR="00280E7B" w:rsidRPr="004C31D5" w:rsidRDefault="00280E7B" w:rsidP="00280E7B">
      <w:pPr>
        <w:pStyle w:val="BodyText"/>
        <w:spacing w:before="240"/>
        <w:rPr>
          <w:rFonts w:ascii="Public Sans" w:hAnsi="Public Sans"/>
          <w:sz w:val="24"/>
          <w:szCs w:val="24"/>
        </w:rPr>
      </w:pPr>
      <w:r w:rsidRPr="004C31D5">
        <w:rPr>
          <w:rFonts w:ascii="Public Sans" w:hAnsi="Public Sans"/>
          <w:sz w:val="24"/>
          <w:szCs w:val="24"/>
        </w:rPr>
        <w:t>If you require further information about this policy, how public interest disclosures will be handled and the PID Act you can:</w:t>
      </w:r>
    </w:p>
    <w:p w14:paraId="6697990A" w14:textId="08E3E358" w:rsidR="004C31D5" w:rsidRPr="004C31D5" w:rsidRDefault="00280E7B" w:rsidP="00AC317A">
      <w:pPr>
        <w:pStyle w:val="ListParagraph"/>
        <w:ind w:left="924" w:hanging="357"/>
        <w:rPr>
          <w:rFonts w:ascii="Public Sans" w:hAnsi="Public Sans"/>
        </w:rPr>
      </w:pPr>
      <w:r w:rsidRPr="00280E7B">
        <w:rPr>
          <w:rFonts w:ascii="Public Sans" w:hAnsi="Public Sans"/>
        </w:rPr>
        <w:t>confidentially contact a nominated disclosure officer within the OoS</w:t>
      </w:r>
    </w:p>
    <w:p w14:paraId="20DA88FA" w14:textId="77777777" w:rsidR="00280E7B" w:rsidRPr="00280E7B" w:rsidRDefault="00280E7B" w:rsidP="00AC317A">
      <w:pPr>
        <w:pStyle w:val="ListParagraph"/>
        <w:ind w:left="924" w:hanging="357"/>
        <w:rPr>
          <w:rFonts w:ascii="Public Sans" w:hAnsi="Public Sans"/>
        </w:rPr>
      </w:pPr>
      <w:r w:rsidRPr="00280E7B">
        <w:rPr>
          <w:rFonts w:ascii="Public Sans" w:hAnsi="Public Sans"/>
        </w:rPr>
        <w:t xml:space="preserve">contact the PID Advice Team within the NSW Ombudsman by phone: (02) 9286 1000 or email: </w:t>
      </w:r>
      <w:hyperlink r:id="rId16" w:history="1">
        <w:r w:rsidRPr="00AC317A">
          <w:rPr>
            <w:rFonts w:ascii="Public Sans" w:hAnsi="Public Sans"/>
          </w:rPr>
          <w:t>pidadvice@ombo.nsw.gov.au</w:t>
        </w:r>
      </w:hyperlink>
      <w:r w:rsidRPr="00280E7B">
        <w:rPr>
          <w:rFonts w:ascii="Public Sans" w:hAnsi="Public Sans"/>
        </w:rPr>
        <w:t>, or</w:t>
      </w:r>
    </w:p>
    <w:p w14:paraId="7AC5AF5D" w14:textId="77777777" w:rsidR="00280E7B" w:rsidRPr="00280E7B" w:rsidRDefault="00280E7B" w:rsidP="00AC317A">
      <w:pPr>
        <w:pStyle w:val="ListParagraph"/>
        <w:ind w:left="924" w:hanging="357"/>
        <w:rPr>
          <w:rFonts w:ascii="Public Sans" w:hAnsi="Public Sans"/>
        </w:rPr>
      </w:pPr>
      <w:r w:rsidRPr="00280E7B">
        <w:rPr>
          <w:rFonts w:ascii="Public Sans" w:hAnsi="Public Sans"/>
        </w:rPr>
        <w:t>access the NSW Ombudsman’s PID guidelines which are available on its website.</w:t>
      </w:r>
    </w:p>
    <w:p w14:paraId="0CE58D1B" w14:textId="72424C7E" w:rsidR="00280E7B" w:rsidRPr="004C31D5" w:rsidRDefault="00280E7B" w:rsidP="00280E7B">
      <w:pPr>
        <w:pStyle w:val="BodyText"/>
        <w:rPr>
          <w:rFonts w:ascii="Public Sans" w:hAnsi="Public Sans"/>
          <w:sz w:val="24"/>
          <w:szCs w:val="24"/>
        </w:rPr>
      </w:pPr>
      <w:r w:rsidRPr="004C31D5">
        <w:rPr>
          <w:rFonts w:ascii="Public Sans" w:hAnsi="Public Sans"/>
          <w:sz w:val="24"/>
          <w:szCs w:val="24"/>
        </w:rPr>
        <w:t xml:space="preserve">If you require legal advice with respect to the PID Act or your obligations under the PID Act, you may need to seek independent legal advice.  </w:t>
      </w:r>
    </w:p>
    <w:p w14:paraId="5D630445" w14:textId="14E2C84C" w:rsidR="00280E7B" w:rsidRPr="00A44E61" w:rsidRDefault="00280E7B" w:rsidP="00A44E61">
      <w:pPr>
        <w:pStyle w:val="Heading1"/>
        <w:ind w:left="431" w:hanging="431"/>
        <w:rPr>
          <w:rFonts w:ascii="Public Sans" w:hAnsi="Public Sans"/>
          <w:b w:val="0"/>
          <w:bCs w:val="0"/>
          <w:color w:val="002664"/>
        </w:rPr>
      </w:pPr>
      <w:bookmarkStart w:id="7" w:name="_Toc136865139"/>
      <w:bookmarkStart w:id="8" w:name="_Toc136874687"/>
      <w:bookmarkStart w:id="9" w:name="_Toc136898182"/>
      <w:bookmarkStart w:id="10" w:name="_Toc136898376"/>
      <w:bookmarkStart w:id="11" w:name="_Toc136935856"/>
      <w:bookmarkStart w:id="12" w:name="_Toc137638708"/>
      <w:bookmarkStart w:id="13" w:name="_Toc137638911"/>
      <w:bookmarkStart w:id="14" w:name="_Toc136847330"/>
      <w:bookmarkStart w:id="15" w:name="_Toc136865140"/>
      <w:bookmarkStart w:id="16" w:name="_Toc136874688"/>
      <w:bookmarkStart w:id="17" w:name="_Toc136898183"/>
      <w:bookmarkStart w:id="18" w:name="_Toc136898377"/>
      <w:bookmarkStart w:id="19" w:name="_Toc136935857"/>
      <w:bookmarkStart w:id="20" w:name="_Toc137638709"/>
      <w:bookmarkStart w:id="21" w:name="_Toc137638912"/>
      <w:bookmarkStart w:id="22" w:name="_Toc136847331"/>
      <w:bookmarkStart w:id="23" w:name="_Toc136865141"/>
      <w:bookmarkStart w:id="24" w:name="_Toc136874689"/>
      <w:bookmarkStart w:id="25" w:name="_Toc136898184"/>
      <w:bookmarkStart w:id="26" w:name="_Toc136898378"/>
      <w:bookmarkStart w:id="27" w:name="_Toc136935858"/>
      <w:bookmarkStart w:id="28" w:name="_Toc137638710"/>
      <w:bookmarkStart w:id="29" w:name="_Toc137638913"/>
      <w:bookmarkStart w:id="30" w:name="_Toc136847332"/>
      <w:bookmarkStart w:id="31" w:name="_Toc136865142"/>
      <w:bookmarkStart w:id="32" w:name="_Toc136874690"/>
      <w:bookmarkStart w:id="33" w:name="_Toc136898185"/>
      <w:bookmarkStart w:id="34" w:name="_Toc136898379"/>
      <w:bookmarkStart w:id="35" w:name="_Toc136935859"/>
      <w:bookmarkStart w:id="36" w:name="_Toc137638711"/>
      <w:bookmarkStart w:id="37" w:name="_Toc137638914"/>
      <w:bookmarkStart w:id="38" w:name="_Toc136847333"/>
      <w:bookmarkStart w:id="39" w:name="_Toc136865143"/>
      <w:bookmarkStart w:id="40" w:name="_Toc136874691"/>
      <w:bookmarkStart w:id="41" w:name="_Toc136898186"/>
      <w:bookmarkStart w:id="42" w:name="_Toc136898380"/>
      <w:bookmarkStart w:id="43" w:name="_Toc136935860"/>
      <w:bookmarkStart w:id="44" w:name="_Toc137638712"/>
      <w:bookmarkStart w:id="45" w:name="_Toc137638915"/>
      <w:bookmarkStart w:id="46" w:name="_Toc136847334"/>
      <w:bookmarkStart w:id="47" w:name="_Toc136865144"/>
      <w:bookmarkStart w:id="48" w:name="_Toc136874692"/>
      <w:bookmarkStart w:id="49" w:name="_Toc136898187"/>
      <w:bookmarkStart w:id="50" w:name="_Toc136898381"/>
      <w:bookmarkStart w:id="51" w:name="_Toc136935861"/>
      <w:bookmarkStart w:id="52" w:name="_Toc137638713"/>
      <w:bookmarkStart w:id="53" w:name="_Toc137638916"/>
      <w:bookmarkStart w:id="54" w:name="_Toc136847335"/>
      <w:bookmarkStart w:id="55" w:name="_Toc136865145"/>
      <w:bookmarkStart w:id="56" w:name="_Toc136874693"/>
      <w:bookmarkStart w:id="57" w:name="_Toc136898188"/>
      <w:bookmarkStart w:id="58" w:name="_Toc136898382"/>
      <w:bookmarkStart w:id="59" w:name="_Toc136935862"/>
      <w:bookmarkStart w:id="60" w:name="_Toc137638714"/>
      <w:bookmarkStart w:id="61" w:name="_Toc137638917"/>
      <w:bookmarkStart w:id="62" w:name="_Toc136847336"/>
      <w:bookmarkStart w:id="63" w:name="_Toc136865146"/>
      <w:bookmarkStart w:id="64" w:name="_Toc136874694"/>
      <w:bookmarkStart w:id="65" w:name="_Toc136898189"/>
      <w:bookmarkStart w:id="66" w:name="_Toc136898383"/>
      <w:bookmarkStart w:id="67" w:name="_Toc136935863"/>
      <w:bookmarkStart w:id="68" w:name="_Toc137638715"/>
      <w:bookmarkStart w:id="69" w:name="_Toc137638918"/>
      <w:bookmarkStart w:id="70" w:name="_Toc136847337"/>
      <w:bookmarkStart w:id="71" w:name="_Toc136865147"/>
      <w:bookmarkStart w:id="72" w:name="_Toc136874695"/>
      <w:bookmarkStart w:id="73" w:name="_Toc136898190"/>
      <w:bookmarkStart w:id="74" w:name="_Toc136898384"/>
      <w:bookmarkStart w:id="75" w:name="_Toc136935864"/>
      <w:bookmarkStart w:id="76" w:name="_Toc137638716"/>
      <w:bookmarkStart w:id="77" w:name="_Toc137638919"/>
      <w:bookmarkStart w:id="78" w:name="_Toc136847338"/>
      <w:bookmarkStart w:id="79" w:name="_Toc136865148"/>
      <w:bookmarkStart w:id="80" w:name="_Toc136874696"/>
      <w:bookmarkStart w:id="81" w:name="_Toc136898191"/>
      <w:bookmarkStart w:id="82" w:name="_Toc136898385"/>
      <w:bookmarkStart w:id="83" w:name="_Toc136935865"/>
      <w:bookmarkStart w:id="84" w:name="_Toc137638717"/>
      <w:bookmarkStart w:id="85" w:name="_Toc137638920"/>
      <w:bookmarkStart w:id="86" w:name="_Toc14594273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A44E61">
        <w:rPr>
          <w:rFonts w:ascii="Public Sans" w:hAnsi="Public Sans"/>
          <w:b w:val="0"/>
          <w:bCs w:val="0"/>
          <w:color w:val="002664"/>
        </w:rPr>
        <w:t>How to make a report of serious wrongdoing</w:t>
      </w:r>
      <w:bookmarkEnd w:id="86"/>
    </w:p>
    <w:p w14:paraId="3AA7C580" w14:textId="1C13A492" w:rsidR="00280E7B" w:rsidRPr="00A96C6A" w:rsidRDefault="00A96C6A" w:rsidP="00A15478">
      <w:pPr>
        <w:pStyle w:val="Heading3"/>
        <w:numPr>
          <w:ilvl w:val="0"/>
          <w:numId w:val="14"/>
        </w:numPr>
        <w:tabs>
          <w:tab w:val="num" w:pos="360"/>
        </w:tabs>
        <w:ind w:left="567" w:hanging="567"/>
        <w:rPr>
          <w:rFonts w:ascii="Public Sans" w:hAnsi="Public Sans"/>
          <w:b w:val="0"/>
          <w:bCs w:val="0"/>
          <w:color w:val="004F6F" w:themeColor="text2" w:themeShade="80"/>
        </w:rPr>
      </w:pPr>
      <w:r>
        <w:rPr>
          <w:rFonts w:ascii="Public Sans" w:hAnsi="Public Sans"/>
          <w:color w:val="004F6F" w:themeColor="text2" w:themeShade="80"/>
        </w:rPr>
        <w:tab/>
      </w:r>
      <w:bookmarkStart w:id="87" w:name="_Toc145942735"/>
      <w:r w:rsidR="00280E7B" w:rsidRPr="00A96C6A">
        <w:rPr>
          <w:rFonts w:ascii="Public Sans" w:hAnsi="Public Sans"/>
          <w:b w:val="0"/>
          <w:bCs w:val="0"/>
          <w:color w:val="004F6F" w:themeColor="text2" w:themeShade="80"/>
        </w:rPr>
        <w:t>Reports, complaints and grievances</w:t>
      </w:r>
      <w:bookmarkEnd w:id="87"/>
    </w:p>
    <w:p w14:paraId="515091B2" w14:textId="77777777" w:rsidR="00280E7B" w:rsidRPr="004C31D5" w:rsidRDefault="00280E7B" w:rsidP="00280E7B">
      <w:pPr>
        <w:pStyle w:val="BodyText"/>
        <w:rPr>
          <w:rStyle w:val="normaltextrun"/>
          <w:rFonts w:ascii="Public Sans" w:hAnsi="Public Sans"/>
          <w:sz w:val="24"/>
          <w:szCs w:val="24"/>
        </w:rPr>
      </w:pPr>
      <w:r w:rsidRPr="004C31D5">
        <w:rPr>
          <w:rStyle w:val="normaltextrun"/>
          <w:rFonts w:ascii="Public Sans" w:hAnsi="Public Sans"/>
          <w:sz w:val="24"/>
          <w:szCs w:val="24"/>
        </w:rPr>
        <w:t>When a public official reports suspected or possible wrongdoing in the public sector, their report will be deemed a PID if it has certain features which are set out in the PID Act.</w:t>
      </w:r>
    </w:p>
    <w:p w14:paraId="1AF23D79" w14:textId="77777777" w:rsidR="00280E7B" w:rsidRPr="004C31D5" w:rsidRDefault="00280E7B" w:rsidP="00280E7B">
      <w:pPr>
        <w:pStyle w:val="BodyText"/>
        <w:rPr>
          <w:rStyle w:val="normaltextrun"/>
          <w:rFonts w:ascii="Public Sans" w:hAnsi="Public Sans"/>
          <w:sz w:val="24"/>
          <w:szCs w:val="24"/>
        </w:rPr>
      </w:pPr>
      <w:r w:rsidRPr="004C31D5">
        <w:rPr>
          <w:rStyle w:val="normaltextrun"/>
          <w:rFonts w:ascii="Public Sans" w:hAnsi="Public Sans"/>
          <w:sz w:val="24"/>
          <w:szCs w:val="24"/>
        </w:rPr>
        <w:t>Some internal complaints or internal grievances may also be defined as a PID, as long as they have the features of a PID. If an internal complaint or grievance is a report of serious wrongdoing, we will consider whether it is a PID. If considered a PID, we will deal with it as set out in this policy, but we will also make sure we follow our</w:t>
      </w:r>
      <w:r w:rsidRPr="004C31D5">
        <w:rPr>
          <w:rStyle w:val="normaltextrun"/>
          <w:rFonts w:ascii="Public Sans" w:hAnsi="Public Sans"/>
          <w:i/>
          <w:iCs/>
          <w:sz w:val="24"/>
          <w:szCs w:val="24"/>
        </w:rPr>
        <w:t xml:space="preserve"> </w:t>
      </w:r>
      <w:r w:rsidRPr="00873A21">
        <w:rPr>
          <w:rStyle w:val="normaltextrun"/>
          <w:rFonts w:ascii="Public Sans" w:hAnsi="Public Sans"/>
          <w:i/>
          <w:iCs/>
          <w:sz w:val="24"/>
          <w:szCs w:val="24"/>
        </w:rPr>
        <w:t>Complaints Handling Policy and Procedure.</w:t>
      </w:r>
    </w:p>
    <w:p w14:paraId="5A2CFC55" w14:textId="6BD44FB2" w:rsidR="00280E7B" w:rsidRPr="004C31D5" w:rsidRDefault="00280E7B" w:rsidP="00280E7B">
      <w:pPr>
        <w:pStyle w:val="BodyText"/>
        <w:rPr>
          <w:rStyle w:val="normaltextrun"/>
          <w:rFonts w:ascii="Public Sans" w:hAnsi="Public Sans"/>
          <w:sz w:val="24"/>
          <w:szCs w:val="24"/>
        </w:rPr>
      </w:pPr>
      <w:r w:rsidRPr="004C31D5">
        <w:rPr>
          <w:rStyle w:val="normaltextrun"/>
          <w:rFonts w:ascii="Public Sans" w:hAnsi="Public Sans"/>
          <w:sz w:val="24"/>
          <w:szCs w:val="24"/>
        </w:rPr>
        <w:lastRenderedPageBreak/>
        <w:t>Quick recognition of a PID is important as once received, the person who has made the report is entitled to certain protections. The OoS will also have certain decisions that need to be made on how the PID is dealt with</w:t>
      </w:r>
      <w:r w:rsidR="003C24F5">
        <w:rPr>
          <w:rStyle w:val="normaltextrun"/>
          <w:rFonts w:ascii="Public Sans" w:hAnsi="Public Sans"/>
          <w:sz w:val="24"/>
          <w:szCs w:val="24"/>
        </w:rPr>
        <w:t xml:space="preserve"> and</w:t>
      </w:r>
      <w:r w:rsidRPr="004C31D5">
        <w:rPr>
          <w:rStyle w:val="normaltextrun"/>
          <w:rFonts w:ascii="Public Sans" w:hAnsi="Public Sans"/>
          <w:sz w:val="24"/>
          <w:szCs w:val="24"/>
        </w:rPr>
        <w:t xml:space="preserve"> how the individual reporting the PID will be protected and supported. </w:t>
      </w:r>
    </w:p>
    <w:p w14:paraId="4B1DB016" w14:textId="0DC7EC0B" w:rsidR="00280E7B" w:rsidRPr="00A96C6A" w:rsidRDefault="00A96C6A" w:rsidP="00A15478">
      <w:pPr>
        <w:pStyle w:val="Heading3"/>
        <w:numPr>
          <w:ilvl w:val="0"/>
          <w:numId w:val="14"/>
        </w:numPr>
        <w:ind w:left="360"/>
        <w:rPr>
          <w:rFonts w:ascii="Public Sans" w:hAnsi="Public Sans"/>
          <w:b w:val="0"/>
          <w:bCs w:val="0"/>
          <w:color w:val="004F6F" w:themeColor="text2" w:themeShade="80"/>
        </w:rPr>
      </w:pPr>
      <w:bookmarkStart w:id="88" w:name="_Toc136847341"/>
      <w:bookmarkStart w:id="89" w:name="_Toc136865151"/>
      <w:bookmarkStart w:id="90" w:name="_Toc136874699"/>
      <w:bookmarkStart w:id="91" w:name="_Toc136898194"/>
      <w:bookmarkStart w:id="92" w:name="_Toc136898388"/>
      <w:bookmarkStart w:id="93" w:name="_Toc136935868"/>
      <w:bookmarkStart w:id="94" w:name="_Toc137638720"/>
      <w:bookmarkStart w:id="95" w:name="_Toc137638923"/>
      <w:bookmarkStart w:id="96" w:name="_Toc136847342"/>
      <w:bookmarkStart w:id="97" w:name="_Toc136865152"/>
      <w:bookmarkStart w:id="98" w:name="_Toc136874700"/>
      <w:bookmarkStart w:id="99" w:name="_Toc136898195"/>
      <w:bookmarkStart w:id="100" w:name="_Toc136898389"/>
      <w:bookmarkStart w:id="101" w:name="_Toc136935869"/>
      <w:bookmarkStart w:id="102" w:name="_Toc137638721"/>
      <w:bookmarkStart w:id="103" w:name="_Toc137638924"/>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A96C6A">
        <w:rPr>
          <w:rFonts w:ascii="Public Sans" w:hAnsi="Public Sans"/>
          <w:b w:val="0"/>
          <w:bCs w:val="0"/>
          <w:color w:val="004F6F" w:themeColor="text2" w:themeShade="80"/>
        </w:rPr>
        <w:tab/>
      </w:r>
      <w:bookmarkStart w:id="104" w:name="_Toc145942736"/>
      <w:r w:rsidR="00280E7B" w:rsidRPr="00A96C6A">
        <w:rPr>
          <w:rFonts w:ascii="Public Sans" w:hAnsi="Public Sans"/>
          <w:b w:val="0"/>
          <w:bCs w:val="0"/>
          <w:color w:val="004F6F" w:themeColor="text2" w:themeShade="80"/>
        </w:rPr>
        <w:t>When will a report be a PID?</w:t>
      </w:r>
      <w:bookmarkEnd w:id="104"/>
    </w:p>
    <w:p w14:paraId="4CF92617" w14:textId="77777777" w:rsidR="00280E7B" w:rsidRPr="004C31D5" w:rsidRDefault="00280E7B" w:rsidP="00280E7B">
      <w:pPr>
        <w:pStyle w:val="BodyText"/>
        <w:rPr>
          <w:rFonts w:ascii="Public Sans" w:hAnsi="Public Sans"/>
          <w:sz w:val="24"/>
          <w:szCs w:val="24"/>
        </w:rPr>
      </w:pPr>
      <w:r w:rsidRPr="004C31D5">
        <w:rPr>
          <w:rStyle w:val="normaltextrun"/>
          <w:rFonts w:ascii="Public Sans" w:hAnsi="Public Sans"/>
          <w:sz w:val="24"/>
          <w:szCs w:val="24"/>
        </w:rPr>
        <w:t>There are three types of PIDs in the PID Act. These are:</w:t>
      </w:r>
      <w:r w:rsidRPr="004C31D5">
        <w:rPr>
          <w:rStyle w:val="eop"/>
          <w:rFonts w:ascii="Public Sans" w:hAnsi="Public Sans"/>
          <w:sz w:val="24"/>
          <w:szCs w:val="24"/>
        </w:rPr>
        <w:t> </w:t>
      </w:r>
    </w:p>
    <w:p w14:paraId="0D3721FE" w14:textId="77777777" w:rsidR="00280E7B" w:rsidRPr="004C31D5" w:rsidRDefault="00280E7B" w:rsidP="00D51125">
      <w:pPr>
        <w:pStyle w:val="BodyText"/>
        <w:numPr>
          <w:ilvl w:val="0"/>
          <w:numId w:val="6"/>
        </w:numPr>
        <w:rPr>
          <w:rFonts w:ascii="Public Sans" w:hAnsi="Public Sans" w:cstheme="minorBidi"/>
          <w:sz w:val="24"/>
          <w:szCs w:val="24"/>
        </w:rPr>
      </w:pPr>
      <w:r w:rsidRPr="00C72B7C">
        <w:rPr>
          <w:rStyle w:val="normaltextrun"/>
          <w:rFonts w:ascii="Public Sans" w:hAnsi="Public Sans" w:cstheme="minorBidi"/>
          <w:b/>
          <w:bCs/>
          <w:i/>
          <w:iCs/>
          <w:sz w:val="24"/>
          <w:szCs w:val="24"/>
        </w:rPr>
        <w:t>Voluntary PID</w:t>
      </w:r>
      <w:r w:rsidRPr="00C72B7C">
        <w:rPr>
          <w:rStyle w:val="normaltextrun"/>
          <w:rFonts w:ascii="Public Sans" w:hAnsi="Public Sans" w:cstheme="minorBidi"/>
          <w:b/>
          <w:bCs/>
          <w:sz w:val="24"/>
          <w:szCs w:val="24"/>
        </w:rPr>
        <w:t>:</w:t>
      </w:r>
      <w:r w:rsidRPr="004C31D5">
        <w:rPr>
          <w:rStyle w:val="normaltextrun"/>
          <w:rFonts w:ascii="Public Sans" w:hAnsi="Public Sans" w:cstheme="minorBidi"/>
          <w:sz w:val="24"/>
          <w:szCs w:val="24"/>
        </w:rPr>
        <w:t xml:space="preserve"> This is a PID where a report has been made by the public official because they decided, of their own accord, to come forward and disclose what they know.</w:t>
      </w:r>
    </w:p>
    <w:p w14:paraId="171FB464" w14:textId="77777777" w:rsidR="00280E7B" w:rsidRPr="004C31D5" w:rsidRDefault="00280E7B" w:rsidP="00D51125">
      <w:pPr>
        <w:pStyle w:val="BodyText"/>
        <w:numPr>
          <w:ilvl w:val="0"/>
          <w:numId w:val="6"/>
        </w:numPr>
        <w:rPr>
          <w:rFonts w:ascii="Public Sans" w:hAnsi="Public Sans" w:cstheme="minorBidi"/>
          <w:sz w:val="24"/>
          <w:szCs w:val="24"/>
        </w:rPr>
      </w:pPr>
      <w:r w:rsidRPr="00C72B7C">
        <w:rPr>
          <w:rStyle w:val="normaltextrun"/>
          <w:rFonts w:ascii="Public Sans" w:hAnsi="Public Sans" w:cstheme="minorBidi"/>
          <w:b/>
          <w:bCs/>
          <w:i/>
          <w:iCs/>
          <w:sz w:val="24"/>
          <w:szCs w:val="24"/>
        </w:rPr>
        <w:t>Mandatory PID</w:t>
      </w:r>
      <w:r w:rsidRPr="00C72B7C">
        <w:rPr>
          <w:rStyle w:val="normaltextrun"/>
          <w:rFonts w:ascii="Public Sans" w:hAnsi="Public Sans" w:cstheme="minorBidi"/>
          <w:b/>
          <w:bCs/>
          <w:sz w:val="24"/>
          <w:szCs w:val="24"/>
        </w:rPr>
        <w:t>:</w:t>
      </w:r>
      <w:r w:rsidRPr="004C31D5">
        <w:rPr>
          <w:rStyle w:val="normaltextrun"/>
          <w:rFonts w:ascii="Public Sans" w:hAnsi="Public Sans" w:cstheme="minorBidi"/>
          <w:sz w:val="24"/>
          <w:szCs w:val="24"/>
        </w:rPr>
        <w:t xml:space="preserve"> This is a PID where the public official has made a report about serious wrongdoing because they have a legal obligation to make that report, or because making that report is an ordinary aspect of their role or function in an agency.</w:t>
      </w:r>
    </w:p>
    <w:p w14:paraId="36580CC3" w14:textId="77777777" w:rsidR="00280E7B" w:rsidRPr="004C31D5" w:rsidRDefault="00280E7B" w:rsidP="00D51125">
      <w:pPr>
        <w:pStyle w:val="BodyText"/>
        <w:numPr>
          <w:ilvl w:val="0"/>
          <w:numId w:val="6"/>
        </w:numPr>
        <w:rPr>
          <w:rFonts w:ascii="Public Sans" w:hAnsi="Public Sans" w:cstheme="minorBidi"/>
          <w:sz w:val="24"/>
          <w:szCs w:val="24"/>
        </w:rPr>
      </w:pPr>
      <w:r w:rsidRPr="00C72B7C">
        <w:rPr>
          <w:rStyle w:val="normaltextrun"/>
          <w:rFonts w:ascii="Public Sans" w:hAnsi="Public Sans" w:cstheme="minorBidi"/>
          <w:b/>
          <w:bCs/>
          <w:i/>
          <w:iCs/>
          <w:sz w:val="24"/>
          <w:szCs w:val="24"/>
        </w:rPr>
        <w:t>Witness PID</w:t>
      </w:r>
      <w:r w:rsidRPr="00C72B7C">
        <w:rPr>
          <w:rStyle w:val="normaltextrun"/>
          <w:rFonts w:ascii="Public Sans" w:hAnsi="Public Sans" w:cstheme="minorBidi"/>
          <w:b/>
          <w:bCs/>
          <w:sz w:val="24"/>
          <w:szCs w:val="24"/>
        </w:rPr>
        <w:t>:</w:t>
      </w:r>
      <w:r w:rsidRPr="004C31D5">
        <w:rPr>
          <w:rStyle w:val="normaltextrun"/>
          <w:rFonts w:ascii="Public Sans" w:hAnsi="Public Sans" w:cstheme="minorBidi"/>
          <w:sz w:val="24"/>
          <w:szCs w:val="24"/>
        </w:rPr>
        <w:t xml:space="preserve"> This is a PID where a person discloses information during an investigation of serious wrongdoing following a request or requirement of the investigator.</w:t>
      </w:r>
    </w:p>
    <w:p w14:paraId="6AEE63AA"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This policy mostly relates to making a voluntary PID and how we will deal with voluntary PIDs. People who make a mandatory PID or a witness PID are still entitled to protection. More information about protections is available in section 2 of this policy.</w:t>
      </w:r>
    </w:p>
    <w:p w14:paraId="7A231BA3" w14:textId="3C1C330F" w:rsidR="00280E7B" w:rsidRPr="004C31D5" w:rsidRDefault="00280E7B" w:rsidP="00BD4B7C">
      <w:pPr>
        <w:pStyle w:val="BodyText"/>
        <w:rPr>
          <w:rFonts w:ascii="Public Sans" w:hAnsi="Public Sans" w:cs="Arial"/>
          <w:sz w:val="24"/>
          <w:szCs w:val="24"/>
        </w:rPr>
      </w:pPr>
      <w:r w:rsidRPr="004C31D5">
        <w:rPr>
          <w:rFonts w:ascii="Public Sans" w:hAnsi="Public Sans"/>
          <w:sz w:val="24"/>
          <w:szCs w:val="24"/>
        </w:rPr>
        <w:t>You can find more information about mandatory and witness PIDs in the Ombudsman’s guidelines ‘Dealing with mandatory PIDs’ and ‘Dealing with witness PIDs’.</w:t>
      </w:r>
      <w:r w:rsidR="00BD4B7C" w:rsidRPr="004C31D5">
        <w:rPr>
          <w:rFonts w:ascii="Public Sans" w:hAnsi="Public Sans"/>
          <w:sz w:val="24"/>
          <w:szCs w:val="24"/>
        </w:rPr>
        <w:t xml:space="preserve"> </w:t>
      </w:r>
    </w:p>
    <w:p w14:paraId="2FE82710" w14:textId="77777777" w:rsidR="00280E7B" w:rsidRDefault="00280E7B" w:rsidP="00280E7B">
      <w:pPr>
        <w:pStyle w:val="BodyText"/>
        <w:rPr>
          <w:rStyle w:val="normaltextrun"/>
          <w:rFonts w:ascii="Public Sans" w:hAnsi="Public Sans"/>
          <w:sz w:val="24"/>
          <w:szCs w:val="24"/>
        </w:rPr>
      </w:pPr>
      <w:r w:rsidRPr="004C31D5">
        <w:rPr>
          <w:rStyle w:val="normaltextrun"/>
          <w:rFonts w:ascii="Public Sans" w:hAnsi="Public Sans"/>
          <w:sz w:val="24"/>
          <w:szCs w:val="24"/>
        </w:rPr>
        <w:t>Voluntary PIDs are the kind of PIDs most people have in mind when they think about public interest reporting and ‘whistleblowing’.</w:t>
      </w:r>
    </w:p>
    <w:p w14:paraId="782F6B8C" w14:textId="77777777" w:rsidR="00280E7B" w:rsidRPr="004C31D5" w:rsidRDefault="00280E7B" w:rsidP="00280E7B">
      <w:pPr>
        <w:pStyle w:val="BodyText"/>
        <w:rPr>
          <w:rStyle w:val="normaltextrun"/>
          <w:rFonts w:ascii="Public Sans" w:hAnsi="Public Sans"/>
          <w:sz w:val="24"/>
          <w:szCs w:val="24"/>
        </w:rPr>
      </w:pPr>
      <w:r w:rsidRPr="004C31D5">
        <w:rPr>
          <w:rStyle w:val="normaltextrun"/>
          <w:rFonts w:ascii="Public Sans" w:hAnsi="Public Sans"/>
          <w:sz w:val="24"/>
          <w:szCs w:val="24"/>
        </w:rPr>
        <w:t>They involve a public official making a report because they have information that they believe shows (or tends to show) serious wrongdoing, where they are not under a legal obligation to make that report and where it is not an ordinary part of their role to report such wrongdoing.</w:t>
      </w:r>
    </w:p>
    <w:p w14:paraId="4E3DD8CA" w14:textId="77777777" w:rsidR="00280E7B" w:rsidRPr="004C31D5" w:rsidRDefault="00280E7B" w:rsidP="00280E7B">
      <w:pPr>
        <w:pStyle w:val="BodyText"/>
        <w:rPr>
          <w:rStyle w:val="eop"/>
          <w:rFonts w:ascii="Public Sans" w:hAnsi="Public Sans"/>
          <w:sz w:val="24"/>
          <w:szCs w:val="24"/>
        </w:rPr>
      </w:pPr>
      <w:r w:rsidRPr="004C31D5">
        <w:rPr>
          <w:rStyle w:val="normaltextrun"/>
          <w:rFonts w:ascii="Public Sans" w:hAnsi="Public Sans"/>
          <w:sz w:val="24"/>
          <w:szCs w:val="24"/>
        </w:rPr>
        <w:t>A report is a voluntary PID if it has the following five features, which are set out in sections 24 to 27 of the PID Act:</w:t>
      </w:r>
    </w:p>
    <w:p w14:paraId="35B28BD5" w14:textId="1D7D90E3" w:rsidR="00280E7B" w:rsidRPr="00280E7B" w:rsidRDefault="000E67CA" w:rsidP="00280E7B">
      <w:pPr>
        <w:pStyle w:val="paragraph"/>
        <w:spacing w:before="0" w:beforeAutospacing="0" w:after="0" w:afterAutospacing="0"/>
        <w:textAlignment w:val="baseline"/>
        <w:rPr>
          <w:rStyle w:val="eop"/>
          <w:rFonts w:ascii="Public Sans" w:hAnsi="Public Sans" w:cs="Arial"/>
          <w:sz w:val="22"/>
          <w:szCs w:val="22"/>
        </w:rPr>
      </w:pPr>
      <w:r w:rsidRPr="00280E7B">
        <w:rPr>
          <w:rFonts w:ascii="Public Sans" w:hAnsi="Public Sans"/>
          <w:noProof/>
        </w:rPr>
        <mc:AlternateContent>
          <mc:Choice Requires="wps">
            <w:drawing>
              <wp:anchor distT="0" distB="0" distL="114300" distR="114300" simplePos="0" relativeHeight="251651584" behindDoc="0" locked="0" layoutInCell="1" allowOverlap="1" wp14:anchorId="62E730C0" wp14:editId="6D5DC500">
                <wp:simplePos x="0" y="0"/>
                <wp:positionH relativeFrom="column">
                  <wp:posOffset>1069340</wp:posOffset>
                </wp:positionH>
                <wp:positionV relativeFrom="paragraph">
                  <wp:posOffset>120861</wp:posOffset>
                </wp:positionV>
                <wp:extent cx="977265" cy="1195070"/>
                <wp:effectExtent l="38100" t="38100" r="89535" b="100330"/>
                <wp:wrapNone/>
                <wp:docPr id="258264266" name="Rectangle: Rounded Corners 258264266"/>
                <wp:cNvGraphicFramePr/>
                <a:graphic xmlns:a="http://schemas.openxmlformats.org/drawingml/2006/main">
                  <a:graphicData uri="http://schemas.microsoft.com/office/word/2010/wordprocessingShape">
                    <wps:wsp>
                      <wps:cNvSpPr/>
                      <wps:spPr>
                        <a:xfrm>
                          <a:off x="0" y="0"/>
                          <a:ext cx="977265" cy="1195070"/>
                        </a:xfrm>
                        <a:prstGeom prst="roundRect">
                          <a:avLst/>
                        </a:prstGeom>
                        <a:solidFill>
                          <a:srgbClr val="0A404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378477" w14:textId="77777777" w:rsidR="00280E7B" w:rsidRPr="00C9030C" w:rsidRDefault="00280E7B" w:rsidP="00280E7B">
                            <w:pPr>
                              <w:jc w:val="center"/>
                              <w:rPr>
                                <w:rFonts w:ascii="Public Sans Light" w:hAnsi="Public Sans Light" w:cstheme="minorHAnsi"/>
                                <w:color w:val="FFFFFF" w:themeColor="background1"/>
                                <w:kern w:val="24"/>
                                <w:sz w:val="20"/>
                                <w:szCs w:val="20"/>
                                <w:lang w:val="en-US"/>
                              </w:rPr>
                            </w:pPr>
                            <w:r w:rsidRPr="00C9030C">
                              <w:rPr>
                                <w:rFonts w:ascii="Public Sans Light" w:hAnsi="Public Sans Light" w:cstheme="minorHAnsi"/>
                                <w:b/>
                                <w:color w:val="FFFFFF" w:themeColor="background1"/>
                                <w:kern w:val="24"/>
                                <w:sz w:val="20"/>
                                <w:szCs w:val="20"/>
                                <w:lang w:val="en-US"/>
                              </w:rPr>
                              <w:t>2.</w:t>
                            </w:r>
                            <w:r w:rsidRPr="00C9030C">
                              <w:rPr>
                                <w:rFonts w:ascii="Public Sans Light" w:hAnsi="Public Sans Light" w:cstheme="minorHAnsi"/>
                                <w:color w:val="FFFFFF" w:themeColor="background1"/>
                                <w:kern w:val="24"/>
                                <w:sz w:val="20"/>
                                <w:szCs w:val="20"/>
                                <w:lang w:val="en-US"/>
                              </w:rPr>
                              <w:t xml:space="preserve"> It is made to a person who can receive voluntary PIDs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2E730C0" id="Rectangle: Rounded Corners 258264266" o:spid="_x0000_s1026" style="position:absolute;margin-left:84.2pt;margin-top:9.5pt;width:76.95pt;height:9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" fillcolor="#0a4047" stroked="f" strokeweight="2pt">
                <v:shadow on="t" color="black" opacity="26214f" origin="-.5,-.5" offset=".74836mm,.74836mm"/>
                <v:textbox>
                  <w:txbxContent>
                    <w:p w14:paraId="7E378477" w14:textId="77777777" w:rsidR="00280E7B" w:rsidRPr="00C9030C" w:rsidRDefault="00280E7B" w:rsidP="00280E7B">
                      <w:pPr>
                        <w:jc w:val="center"/>
                        <w:rPr>
                          <w:rFonts w:ascii="Public Sans Light" w:hAnsi="Public Sans Light" w:cstheme="minorHAnsi"/>
                          <w:color w:val="FFFFFF" w:themeColor="background1"/>
                          <w:kern w:val="24"/>
                          <w:sz w:val="20"/>
                          <w:szCs w:val="20"/>
                          <w:lang w:val="en-US"/>
                        </w:rPr>
                      </w:pPr>
                      <w:r w:rsidRPr="00C9030C">
                        <w:rPr>
                          <w:rFonts w:ascii="Public Sans Light" w:hAnsi="Public Sans Light" w:cstheme="minorHAnsi"/>
                          <w:b/>
                          <w:color w:val="FFFFFF" w:themeColor="background1"/>
                          <w:kern w:val="24"/>
                          <w:sz w:val="20"/>
                          <w:szCs w:val="20"/>
                          <w:lang w:val="en-US"/>
                        </w:rPr>
                        <w:t>2.</w:t>
                      </w:r>
                      <w:r w:rsidRPr="00C9030C">
                        <w:rPr>
                          <w:rFonts w:ascii="Public Sans Light" w:hAnsi="Public Sans Light" w:cstheme="minorHAnsi"/>
                          <w:color w:val="FFFFFF" w:themeColor="background1"/>
                          <w:kern w:val="24"/>
                          <w:sz w:val="20"/>
                          <w:szCs w:val="20"/>
                          <w:lang w:val="en-US"/>
                        </w:rPr>
                        <w:t xml:space="preserve"> It is made to a person who can receive voluntary PIDs </w:t>
                      </w:r>
                    </w:p>
                  </w:txbxContent>
                </v:textbox>
              </v:roundrect>
            </w:pict>
          </mc:Fallback>
        </mc:AlternateContent>
      </w:r>
      <w:r w:rsidRPr="00280E7B">
        <w:rPr>
          <w:rFonts w:ascii="Public Sans" w:hAnsi="Public Sans"/>
          <w:noProof/>
        </w:rPr>
        <mc:AlternateContent>
          <mc:Choice Requires="wps">
            <w:drawing>
              <wp:anchor distT="0" distB="0" distL="114300" distR="114300" simplePos="0" relativeHeight="251654656" behindDoc="0" locked="0" layoutInCell="1" allowOverlap="1" wp14:anchorId="50BEF843" wp14:editId="5E1BE11D">
                <wp:simplePos x="0" y="0"/>
                <wp:positionH relativeFrom="margin">
                  <wp:posOffset>2240915</wp:posOffset>
                </wp:positionH>
                <wp:positionV relativeFrom="paragraph">
                  <wp:posOffset>88900</wp:posOffset>
                </wp:positionV>
                <wp:extent cx="1566334" cy="1604434"/>
                <wp:effectExtent l="38100" t="38100" r="91440" b="91440"/>
                <wp:wrapNone/>
                <wp:docPr id="1019845572" name="Rectangle: Rounded Corners 1019845572"/>
                <wp:cNvGraphicFramePr/>
                <a:graphic xmlns:a="http://schemas.openxmlformats.org/drawingml/2006/main">
                  <a:graphicData uri="http://schemas.microsoft.com/office/word/2010/wordprocessingShape">
                    <wps:wsp>
                      <wps:cNvSpPr/>
                      <wps:spPr>
                        <a:xfrm>
                          <a:off x="0" y="0"/>
                          <a:ext cx="1566334" cy="1604434"/>
                        </a:xfrm>
                        <a:prstGeom prst="roundRect">
                          <a:avLst/>
                        </a:prstGeom>
                        <a:solidFill>
                          <a:srgbClr val="0A404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A6C9F7C" w14:textId="77777777" w:rsidR="00280E7B" w:rsidRPr="00C9030C" w:rsidRDefault="00280E7B" w:rsidP="00280E7B">
                            <w:pPr>
                              <w:jc w:val="center"/>
                              <w:rPr>
                                <w:rFonts w:ascii="Public Sans Light" w:hAnsi="Public Sans Light" w:cs="Calibri"/>
                                <w:color w:val="FFFFFF" w:themeColor="background1"/>
                                <w:kern w:val="24"/>
                                <w:sz w:val="20"/>
                                <w:szCs w:val="20"/>
                              </w:rPr>
                            </w:pPr>
                            <w:r w:rsidRPr="00C9030C">
                              <w:rPr>
                                <w:rFonts w:ascii="Public Sans Light" w:hAnsi="Public Sans Light" w:cs="Calibri"/>
                                <w:b/>
                                <w:color w:val="FFFFFF" w:themeColor="background1"/>
                                <w:kern w:val="24"/>
                                <w:sz w:val="20"/>
                                <w:szCs w:val="20"/>
                              </w:rPr>
                              <w:t>3.</w:t>
                            </w:r>
                            <w:r w:rsidRPr="00C9030C">
                              <w:rPr>
                                <w:rFonts w:ascii="Public Sans Light" w:hAnsi="Public Sans Light" w:cs="Calibri"/>
                                <w:color w:val="FFFFFF" w:themeColor="background1"/>
                                <w:kern w:val="24"/>
                                <w:sz w:val="20"/>
                                <w:szCs w:val="20"/>
                              </w:rPr>
                              <w:t xml:space="preserve"> The public official </w:t>
                            </w:r>
                            <w:r w:rsidRPr="00C9030C">
                              <w:rPr>
                                <w:rFonts w:ascii="Public Sans Light" w:hAnsi="Public Sans Light" w:cs="Calibri"/>
                                <w:bCs/>
                                <w:i/>
                                <w:iCs/>
                                <w:color w:val="FFFFFF" w:themeColor="background1"/>
                                <w:kern w:val="24"/>
                                <w:sz w:val="20"/>
                                <w:szCs w:val="20"/>
                              </w:rPr>
                              <w:t xml:space="preserve">honestly and reasonably believes </w:t>
                            </w:r>
                            <w:r w:rsidRPr="00C9030C">
                              <w:rPr>
                                <w:rFonts w:ascii="Public Sans Light" w:hAnsi="Public Sans Light" w:cs="Calibri"/>
                                <w:color w:val="FFFFFF" w:themeColor="background1"/>
                                <w:kern w:val="24"/>
                                <w:sz w:val="20"/>
                                <w:szCs w:val="20"/>
                              </w:rPr>
                              <w:t xml:space="preserve">that the information they are providing </w:t>
                            </w:r>
                            <w:r w:rsidRPr="00C9030C">
                              <w:rPr>
                                <w:rFonts w:ascii="Public Sans Light" w:hAnsi="Public Sans Light" w:cs="Calibri"/>
                                <w:bCs/>
                                <w:i/>
                                <w:iCs/>
                                <w:color w:val="FFFFFF" w:themeColor="background1"/>
                                <w:kern w:val="24"/>
                                <w:sz w:val="20"/>
                                <w:szCs w:val="20"/>
                              </w:rPr>
                              <w:t>shows (or tends to show) serious wrongdoing</w:t>
                            </w:r>
                          </w:p>
                          <w:p w14:paraId="542F2320" w14:textId="77777777" w:rsidR="00280E7B" w:rsidRPr="00C9030C" w:rsidRDefault="00280E7B" w:rsidP="00280E7B">
                            <w:pPr>
                              <w:jc w:val="center"/>
                              <w:rPr>
                                <w:rFonts w:ascii="Public Sans Light" w:hAnsi="Public Sans Light" w:cs="Calibri"/>
                                <w:color w:val="000000" w:themeColor="text1"/>
                                <w:kern w:val="24"/>
                                <w:sz w:val="20"/>
                                <w:szCs w:val="20"/>
                                <w:lang w:val="en-US"/>
                              </w:rPr>
                            </w:pP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0BEF843" id="Rectangle: Rounded Corners 1019845572" o:spid="_x0000_s1027" style="position:absolute;margin-left:176.45pt;margin-top:7pt;width:123.35pt;height:126.3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" fillcolor="#0a4047" stroked="f" strokeweight="2pt">
                <v:shadow on="t" color="black" opacity="26214f" origin="-.5,-.5" offset=".74836mm,.74836mm"/>
                <v:textbox>
                  <w:txbxContent>
                    <w:p w14:paraId="1A6C9F7C" w14:textId="77777777" w:rsidR="00280E7B" w:rsidRPr="00C9030C" w:rsidRDefault="00280E7B" w:rsidP="00280E7B">
                      <w:pPr>
                        <w:jc w:val="center"/>
                        <w:rPr>
                          <w:rFonts w:ascii="Public Sans Light" w:hAnsi="Public Sans Light" w:cs="Calibri"/>
                          <w:color w:val="FFFFFF" w:themeColor="background1"/>
                          <w:kern w:val="24"/>
                          <w:sz w:val="20"/>
                          <w:szCs w:val="20"/>
                        </w:rPr>
                      </w:pPr>
                      <w:r w:rsidRPr="00C9030C">
                        <w:rPr>
                          <w:rFonts w:ascii="Public Sans Light" w:hAnsi="Public Sans Light" w:cs="Calibri"/>
                          <w:b/>
                          <w:color w:val="FFFFFF" w:themeColor="background1"/>
                          <w:kern w:val="24"/>
                          <w:sz w:val="20"/>
                          <w:szCs w:val="20"/>
                        </w:rPr>
                        <w:t>3.</w:t>
                      </w:r>
                      <w:r w:rsidRPr="00C9030C">
                        <w:rPr>
                          <w:rFonts w:ascii="Public Sans Light" w:hAnsi="Public Sans Light" w:cs="Calibri"/>
                          <w:color w:val="FFFFFF" w:themeColor="background1"/>
                          <w:kern w:val="24"/>
                          <w:sz w:val="20"/>
                          <w:szCs w:val="20"/>
                        </w:rPr>
                        <w:t xml:space="preserve"> The public official </w:t>
                      </w:r>
                      <w:r w:rsidRPr="00C9030C">
                        <w:rPr>
                          <w:rFonts w:ascii="Public Sans Light" w:hAnsi="Public Sans Light" w:cs="Calibri"/>
                          <w:bCs/>
                          <w:i/>
                          <w:iCs/>
                          <w:color w:val="FFFFFF" w:themeColor="background1"/>
                          <w:kern w:val="24"/>
                          <w:sz w:val="20"/>
                          <w:szCs w:val="20"/>
                        </w:rPr>
                        <w:t xml:space="preserve">honestly and reasonably believes </w:t>
                      </w:r>
                      <w:r w:rsidRPr="00C9030C">
                        <w:rPr>
                          <w:rFonts w:ascii="Public Sans Light" w:hAnsi="Public Sans Light" w:cs="Calibri"/>
                          <w:color w:val="FFFFFF" w:themeColor="background1"/>
                          <w:kern w:val="24"/>
                          <w:sz w:val="20"/>
                          <w:szCs w:val="20"/>
                        </w:rPr>
                        <w:t xml:space="preserve">that the information they are providing </w:t>
                      </w:r>
                      <w:r w:rsidRPr="00C9030C">
                        <w:rPr>
                          <w:rFonts w:ascii="Public Sans Light" w:hAnsi="Public Sans Light" w:cs="Calibri"/>
                          <w:bCs/>
                          <w:i/>
                          <w:iCs/>
                          <w:color w:val="FFFFFF" w:themeColor="background1"/>
                          <w:kern w:val="24"/>
                          <w:sz w:val="20"/>
                          <w:szCs w:val="20"/>
                        </w:rPr>
                        <w:t>shows (or tends to show) serious wrongdoing</w:t>
                      </w:r>
                    </w:p>
                    <w:p w14:paraId="542F2320" w14:textId="77777777" w:rsidR="00280E7B" w:rsidRPr="00C9030C" w:rsidRDefault="00280E7B" w:rsidP="00280E7B">
                      <w:pPr>
                        <w:jc w:val="center"/>
                        <w:rPr>
                          <w:rFonts w:ascii="Public Sans Light" w:hAnsi="Public Sans Light" w:cs="Calibri"/>
                          <w:color w:val="000000" w:themeColor="text1"/>
                          <w:kern w:val="24"/>
                          <w:sz w:val="20"/>
                          <w:szCs w:val="20"/>
                          <w:lang w:val="en-US"/>
                        </w:rPr>
                      </w:pPr>
                    </w:p>
                  </w:txbxContent>
                </v:textbox>
                <w10:wrap anchorx="margin"/>
              </v:roundrect>
            </w:pict>
          </mc:Fallback>
        </mc:AlternateContent>
      </w:r>
      <w:r w:rsidRPr="00280E7B">
        <w:rPr>
          <w:rFonts w:ascii="Public Sans" w:hAnsi="Public Sans"/>
          <w:noProof/>
        </w:rPr>
        <mc:AlternateContent>
          <mc:Choice Requires="wps">
            <w:drawing>
              <wp:anchor distT="0" distB="0" distL="114300" distR="114300" simplePos="0" relativeHeight="251657728" behindDoc="0" locked="0" layoutInCell="1" allowOverlap="1" wp14:anchorId="7A6D78E0" wp14:editId="3AE6F405">
                <wp:simplePos x="0" y="0"/>
                <wp:positionH relativeFrom="margin">
                  <wp:posOffset>3994997</wp:posOffset>
                </wp:positionH>
                <wp:positionV relativeFrom="paragraph">
                  <wp:posOffset>142028</wp:posOffset>
                </wp:positionV>
                <wp:extent cx="950595" cy="1014095"/>
                <wp:effectExtent l="38100" t="38100" r="97155" b="90805"/>
                <wp:wrapNone/>
                <wp:docPr id="1271282517" name="Rectangle: Rounded Corners 1271282517"/>
                <wp:cNvGraphicFramePr/>
                <a:graphic xmlns:a="http://schemas.openxmlformats.org/drawingml/2006/main">
                  <a:graphicData uri="http://schemas.microsoft.com/office/word/2010/wordprocessingShape">
                    <wps:wsp>
                      <wps:cNvSpPr/>
                      <wps:spPr>
                        <a:xfrm>
                          <a:off x="0" y="0"/>
                          <a:ext cx="950595" cy="1014095"/>
                        </a:xfrm>
                        <a:prstGeom prst="roundRect">
                          <a:avLst/>
                        </a:prstGeom>
                        <a:solidFill>
                          <a:srgbClr val="0A404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EE78FC" w14:textId="77777777" w:rsidR="00280E7B" w:rsidRPr="00C9030C" w:rsidRDefault="00280E7B" w:rsidP="00280E7B">
                            <w:pPr>
                              <w:jc w:val="center"/>
                              <w:rPr>
                                <w:rFonts w:ascii="Public Sans Light" w:hAnsi="Public Sans Light" w:cstheme="minorHAnsi"/>
                                <w:color w:val="FFFFFF" w:themeColor="background1"/>
                                <w:kern w:val="24"/>
                                <w:sz w:val="20"/>
                                <w:szCs w:val="20"/>
                                <w:lang w:val="en-US"/>
                              </w:rPr>
                            </w:pPr>
                            <w:r w:rsidRPr="00C9030C">
                              <w:rPr>
                                <w:rFonts w:ascii="Public Sans Light" w:hAnsi="Public Sans Light" w:cstheme="minorHAnsi"/>
                                <w:b/>
                                <w:color w:val="FFFFFF" w:themeColor="background1"/>
                                <w:kern w:val="24"/>
                                <w:sz w:val="20"/>
                                <w:szCs w:val="20"/>
                                <w:lang w:val="en-US"/>
                              </w:rPr>
                              <w:t>4.</w:t>
                            </w:r>
                            <w:r w:rsidRPr="00C9030C">
                              <w:rPr>
                                <w:rFonts w:ascii="Public Sans Light" w:hAnsi="Public Sans Light" w:cstheme="minorHAnsi"/>
                                <w:color w:val="FFFFFF" w:themeColor="background1"/>
                                <w:kern w:val="24"/>
                                <w:sz w:val="20"/>
                                <w:szCs w:val="20"/>
                                <w:lang w:val="en-US"/>
                              </w:rPr>
                              <w:t xml:space="preserve"> The report was made orally or in writing  </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A6D78E0" id="Rectangle: Rounded Corners 1271282517" o:spid="_x0000_s1028" style="position:absolute;margin-left:314.55pt;margin-top:11.2pt;width:74.85pt;height:79.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" fillcolor="#0a4047" stroked="f" strokeweight="2pt">
                <v:shadow on="t" color="black" opacity="26214f" origin="-.5,-.5" offset=".74836mm,.74836mm"/>
                <v:textbox>
                  <w:txbxContent>
                    <w:p w14:paraId="54EE78FC" w14:textId="77777777" w:rsidR="00280E7B" w:rsidRPr="00C9030C" w:rsidRDefault="00280E7B" w:rsidP="00280E7B">
                      <w:pPr>
                        <w:jc w:val="center"/>
                        <w:rPr>
                          <w:rFonts w:ascii="Public Sans Light" w:hAnsi="Public Sans Light" w:cstheme="minorHAnsi"/>
                          <w:color w:val="FFFFFF" w:themeColor="background1"/>
                          <w:kern w:val="24"/>
                          <w:sz w:val="20"/>
                          <w:szCs w:val="20"/>
                          <w:lang w:val="en-US"/>
                        </w:rPr>
                      </w:pPr>
                      <w:r w:rsidRPr="00C9030C">
                        <w:rPr>
                          <w:rFonts w:ascii="Public Sans Light" w:hAnsi="Public Sans Light" w:cstheme="minorHAnsi"/>
                          <w:b/>
                          <w:color w:val="FFFFFF" w:themeColor="background1"/>
                          <w:kern w:val="24"/>
                          <w:sz w:val="20"/>
                          <w:szCs w:val="20"/>
                          <w:lang w:val="en-US"/>
                        </w:rPr>
                        <w:t>4.</w:t>
                      </w:r>
                      <w:r w:rsidRPr="00C9030C">
                        <w:rPr>
                          <w:rFonts w:ascii="Public Sans Light" w:hAnsi="Public Sans Light" w:cstheme="minorHAnsi"/>
                          <w:color w:val="FFFFFF" w:themeColor="background1"/>
                          <w:kern w:val="24"/>
                          <w:sz w:val="20"/>
                          <w:szCs w:val="20"/>
                          <w:lang w:val="en-US"/>
                        </w:rPr>
                        <w:t xml:space="preserve"> The report was made orally or in writing  </w:t>
                      </w:r>
                    </w:p>
                  </w:txbxContent>
                </v:textbox>
                <w10:wrap anchorx="margin"/>
              </v:roundrect>
            </w:pict>
          </mc:Fallback>
        </mc:AlternateContent>
      </w:r>
      <w:r w:rsidR="00280E7B" w:rsidRPr="00280E7B">
        <w:rPr>
          <w:rFonts w:ascii="Public Sans" w:hAnsi="Public Sans"/>
          <w:noProof/>
        </w:rPr>
        <mc:AlternateContent>
          <mc:Choice Requires="wps">
            <w:drawing>
              <wp:anchor distT="0" distB="0" distL="114300" distR="114300" simplePos="0" relativeHeight="251660800" behindDoc="0" locked="0" layoutInCell="1" allowOverlap="1" wp14:anchorId="45842885" wp14:editId="7A133D1F">
                <wp:simplePos x="0" y="0"/>
                <wp:positionH relativeFrom="rightMargin">
                  <wp:posOffset>-1046318</wp:posOffset>
                </wp:positionH>
                <wp:positionV relativeFrom="paragraph">
                  <wp:posOffset>125095</wp:posOffset>
                </wp:positionV>
                <wp:extent cx="1200785" cy="1088390"/>
                <wp:effectExtent l="38100" t="38100" r="94615" b="92710"/>
                <wp:wrapNone/>
                <wp:docPr id="1385119956" name="Rectangle: Rounded Corners 1385119956"/>
                <wp:cNvGraphicFramePr/>
                <a:graphic xmlns:a="http://schemas.openxmlformats.org/drawingml/2006/main">
                  <a:graphicData uri="http://schemas.microsoft.com/office/word/2010/wordprocessingShape">
                    <wps:wsp>
                      <wps:cNvSpPr/>
                      <wps:spPr>
                        <a:xfrm>
                          <a:off x="0" y="0"/>
                          <a:ext cx="1200785" cy="1088390"/>
                        </a:xfrm>
                        <a:prstGeom prst="roundRect">
                          <a:avLst/>
                        </a:prstGeom>
                        <a:solidFill>
                          <a:srgbClr val="0A4047"/>
                        </a:solidFill>
                        <a:ln w="25400" cap="flat" cmpd="sng" algn="ctr">
                          <a:noFill/>
                          <a:prstDash val="solid"/>
                        </a:ln>
                        <a:effectLst>
                          <a:outerShdw blurRad="50800" dist="38100" dir="2700000" algn="tl" rotWithShape="0">
                            <a:prstClr val="black">
                              <a:alpha val="40000"/>
                            </a:prstClr>
                          </a:outerShdw>
                        </a:effectLst>
                      </wps:spPr>
                      <wps:txbx>
                        <w:txbxContent>
                          <w:p w14:paraId="11E4D2A6" w14:textId="77777777" w:rsidR="00280E7B" w:rsidRPr="00C9030C" w:rsidRDefault="00280E7B" w:rsidP="00280E7B">
                            <w:pPr>
                              <w:jc w:val="center"/>
                              <w:rPr>
                                <w:rFonts w:ascii="Public Sans Light" w:hAnsi="Public Sans Light" w:cstheme="minorHAnsi"/>
                                <w:color w:val="FFFFFF" w:themeColor="background1"/>
                                <w:kern w:val="24"/>
                                <w:sz w:val="20"/>
                                <w:szCs w:val="20"/>
                                <w:lang w:val="en-US"/>
                              </w:rPr>
                            </w:pPr>
                            <w:r w:rsidRPr="00C9030C">
                              <w:rPr>
                                <w:rFonts w:ascii="Public Sans Light" w:hAnsi="Public Sans Light" w:cstheme="minorHAnsi"/>
                                <w:b/>
                                <w:color w:val="FFFFFF" w:themeColor="background1"/>
                                <w:kern w:val="24"/>
                                <w:sz w:val="20"/>
                                <w:szCs w:val="20"/>
                                <w:lang w:val="en-US"/>
                              </w:rPr>
                              <w:t xml:space="preserve">5. </w:t>
                            </w:r>
                            <w:r w:rsidRPr="00C9030C">
                              <w:rPr>
                                <w:rFonts w:ascii="Public Sans Light" w:hAnsi="Public Sans Light" w:cstheme="minorHAnsi"/>
                                <w:bCs/>
                                <w:color w:val="FFFFFF" w:themeColor="background1"/>
                                <w:kern w:val="24"/>
                                <w:sz w:val="20"/>
                                <w:szCs w:val="20"/>
                                <w:lang w:val="en-US"/>
                              </w:rPr>
                              <w:t>The report is voluntary (meaning it is not a mandatory or witness PID)</w:t>
                            </w:r>
                          </w:p>
                        </w:txbxContent>
                      </wps:txbx>
                      <wps:bodyPr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5842885" id="Rectangle: Rounded Corners 1385119956" o:spid="_x0000_s1029" style="position:absolute;margin-left:-82.4pt;margin-top:9.85pt;width:94.55pt;height:85.7pt;z-index:251660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" fillcolor="#0a4047" stroked="f" strokeweight="2pt">
                <v:shadow on="t" color="black" opacity="26214f" origin="-.5,-.5" offset=".74836mm,.74836mm"/>
                <v:textbox>
                  <w:txbxContent>
                    <w:p w14:paraId="11E4D2A6" w14:textId="77777777" w:rsidR="00280E7B" w:rsidRPr="00C9030C" w:rsidRDefault="00280E7B" w:rsidP="00280E7B">
                      <w:pPr>
                        <w:jc w:val="center"/>
                        <w:rPr>
                          <w:rFonts w:ascii="Public Sans Light" w:hAnsi="Public Sans Light" w:cstheme="minorHAnsi"/>
                          <w:color w:val="FFFFFF" w:themeColor="background1"/>
                          <w:kern w:val="24"/>
                          <w:sz w:val="20"/>
                          <w:szCs w:val="20"/>
                          <w:lang w:val="en-US"/>
                        </w:rPr>
                      </w:pPr>
                      <w:r w:rsidRPr="00C9030C">
                        <w:rPr>
                          <w:rFonts w:ascii="Public Sans Light" w:hAnsi="Public Sans Light" w:cstheme="minorHAnsi"/>
                          <w:b/>
                          <w:color w:val="FFFFFF" w:themeColor="background1"/>
                          <w:kern w:val="24"/>
                          <w:sz w:val="20"/>
                          <w:szCs w:val="20"/>
                          <w:lang w:val="en-US"/>
                        </w:rPr>
                        <w:t xml:space="preserve">5. </w:t>
                      </w:r>
                      <w:r w:rsidRPr="00C9030C">
                        <w:rPr>
                          <w:rFonts w:ascii="Public Sans Light" w:hAnsi="Public Sans Light" w:cstheme="minorHAnsi"/>
                          <w:bCs/>
                          <w:color w:val="FFFFFF" w:themeColor="background1"/>
                          <w:kern w:val="24"/>
                          <w:sz w:val="20"/>
                          <w:szCs w:val="20"/>
                          <w:lang w:val="en-US"/>
                        </w:rPr>
                        <w:t>The report is voluntary (meaning it is not a mandatory or witness PID)</w:t>
                      </w:r>
                    </w:p>
                  </w:txbxContent>
                </v:textbox>
                <w10:wrap anchorx="margin"/>
              </v:roundrect>
            </w:pict>
          </mc:Fallback>
        </mc:AlternateContent>
      </w:r>
      <w:r w:rsidR="00280E7B" w:rsidRPr="00280E7B">
        <w:rPr>
          <w:rFonts w:ascii="Public Sans" w:hAnsi="Public Sans"/>
          <w:noProof/>
        </w:rPr>
        <mc:AlternateContent>
          <mc:Choice Requires="wps">
            <w:drawing>
              <wp:anchor distT="0" distB="0" distL="114300" distR="114300" simplePos="0" relativeHeight="251663872" behindDoc="0" locked="0" layoutInCell="1" allowOverlap="1" wp14:anchorId="4F1CC10D" wp14:editId="1F816241">
                <wp:simplePos x="0" y="0"/>
                <wp:positionH relativeFrom="column">
                  <wp:posOffset>-46960</wp:posOffset>
                </wp:positionH>
                <wp:positionV relativeFrom="paragraph">
                  <wp:posOffset>137071</wp:posOffset>
                </wp:positionV>
                <wp:extent cx="982625" cy="695547"/>
                <wp:effectExtent l="38100" t="38100" r="103505" b="104775"/>
                <wp:wrapNone/>
                <wp:docPr id="1542333758" name="Rectangle: Rounded Corners 1542333758"/>
                <wp:cNvGraphicFramePr/>
                <a:graphic xmlns:a="http://schemas.openxmlformats.org/drawingml/2006/main">
                  <a:graphicData uri="http://schemas.microsoft.com/office/word/2010/wordprocessingShape">
                    <wps:wsp>
                      <wps:cNvSpPr/>
                      <wps:spPr>
                        <a:xfrm>
                          <a:off x="0" y="0"/>
                          <a:ext cx="982625" cy="695547"/>
                        </a:xfrm>
                        <a:prstGeom prst="roundRect">
                          <a:avLst/>
                        </a:prstGeom>
                        <a:solidFill>
                          <a:srgbClr val="0A404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08A255" w14:textId="77777777" w:rsidR="00280E7B" w:rsidRPr="00C9030C" w:rsidRDefault="00280E7B" w:rsidP="00280E7B">
                            <w:pPr>
                              <w:jc w:val="center"/>
                              <w:rPr>
                                <w:rFonts w:ascii="Public Sans Light" w:hAnsi="Public Sans Light" w:cstheme="minorHAnsi"/>
                                <w:color w:val="0A4047"/>
                                <w:kern w:val="24"/>
                                <w:sz w:val="20"/>
                                <w:szCs w:val="20"/>
                                <w:lang w:val="en-US"/>
                              </w:rPr>
                            </w:pPr>
                            <w:r w:rsidRPr="00C9030C">
                              <w:rPr>
                                <w:rFonts w:ascii="Public Sans Light" w:hAnsi="Public Sans Light" w:cstheme="minorHAnsi"/>
                                <w:b/>
                                <w:color w:val="FFFFFF" w:themeColor="background1"/>
                                <w:kern w:val="24"/>
                                <w:sz w:val="20"/>
                                <w:szCs w:val="20"/>
                                <w:lang w:val="en-US"/>
                              </w:rPr>
                              <w:t>1.</w:t>
                            </w:r>
                            <w:r w:rsidRPr="00C9030C">
                              <w:rPr>
                                <w:rFonts w:ascii="Public Sans Light" w:hAnsi="Public Sans Light" w:cstheme="minorHAnsi"/>
                                <w:color w:val="FFFFFF" w:themeColor="background1"/>
                                <w:kern w:val="24"/>
                                <w:sz w:val="20"/>
                                <w:szCs w:val="20"/>
                                <w:lang w:val="en-US"/>
                              </w:rPr>
                              <w:t xml:space="preserve"> A report is made by a public official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F1CC10D" id="Rectangle: Rounded Corners 1542333758" o:spid="_x0000_s1030" style="position:absolute;margin-left:-3.7pt;margin-top:10.8pt;width:77.35pt;height:5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" fillcolor="#0a4047" stroked="f" strokeweight="2pt">
                <v:shadow on="t" color="black" opacity="26214f" origin="-.5,-.5" offset=".74836mm,.74836mm"/>
                <v:textbox>
                  <w:txbxContent>
                    <w:p w14:paraId="3408A255" w14:textId="77777777" w:rsidR="00280E7B" w:rsidRPr="00C9030C" w:rsidRDefault="00280E7B" w:rsidP="00280E7B">
                      <w:pPr>
                        <w:jc w:val="center"/>
                        <w:rPr>
                          <w:rFonts w:ascii="Public Sans Light" w:hAnsi="Public Sans Light" w:cstheme="minorHAnsi"/>
                          <w:color w:val="0A4047"/>
                          <w:kern w:val="24"/>
                          <w:sz w:val="20"/>
                          <w:szCs w:val="20"/>
                          <w:lang w:val="en-US"/>
                        </w:rPr>
                      </w:pPr>
                      <w:r w:rsidRPr="00C9030C">
                        <w:rPr>
                          <w:rFonts w:ascii="Public Sans Light" w:hAnsi="Public Sans Light" w:cstheme="minorHAnsi"/>
                          <w:b/>
                          <w:color w:val="FFFFFF" w:themeColor="background1"/>
                          <w:kern w:val="24"/>
                          <w:sz w:val="20"/>
                          <w:szCs w:val="20"/>
                          <w:lang w:val="en-US"/>
                        </w:rPr>
                        <w:t>1.</w:t>
                      </w:r>
                      <w:r w:rsidRPr="00C9030C">
                        <w:rPr>
                          <w:rFonts w:ascii="Public Sans Light" w:hAnsi="Public Sans Light" w:cstheme="minorHAnsi"/>
                          <w:color w:val="FFFFFF" w:themeColor="background1"/>
                          <w:kern w:val="24"/>
                          <w:sz w:val="20"/>
                          <w:szCs w:val="20"/>
                          <w:lang w:val="en-US"/>
                        </w:rPr>
                        <w:t xml:space="preserve"> A report is made by a public official </w:t>
                      </w:r>
                    </w:p>
                  </w:txbxContent>
                </v:textbox>
              </v:roundrect>
            </w:pict>
          </mc:Fallback>
        </mc:AlternateContent>
      </w:r>
    </w:p>
    <w:p w14:paraId="1DAB4B0A" w14:textId="77777777" w:rsidR="00280E7B" w:rsidRPr="00280E7B" w:rsidRDefault="00280E7B" w:rsidP="00280E7B">
      <w:pPr>
        <w:pStyle w:val="paragraph"/>
        <w:spacing w:before="0" w:beforeAutospacing="0" w:after="0" w:afterAutospacing="0"/>
        <w:textAlignment w:val="baseline"/>
        <w:rPr>
          <w:rStyle w:val="eop"/>
          <w:rFonts w:ascii="Public Sans" w:hAnsi="Public Sans" w:cs="Arial"/>
          <w:sz w:val="22"/>
          <w:szCs w:val="22"/>
        </w:rPr>
      </w:pPr>
    </w:p>
    <w:p w14:paraId="4F6A7E3F" w14:textId="77777777" w:rsidR="00280E7B" w:rsidRPr="00280E7B" w:rsidRDefault="00280E7B" w:rsidP="00280E7B">
      <w:pPr>
        <w:pStyle w:val="paragraph"/>
        <w:spacing w:before="0" w:beforeAutospacing="0" w:after="0" w:afterAutospacing="0"/>
        <w:textAlignment w:val="baseline"/>
        <w:rPr>
          <w:rStyle w:val="eop"/>
          <w:rFonts w:ascii="Public Sans" w:hAnsi="Public Sans" w:cs="Arial"/>
          <w:sz w:val="22"/>
          <w:szCs w:val="22"/>
        </w:rPr>
      </w:pPr>
    </w:p>
    <w:p w14:paraId="437A18E5" w14:textId="77777777" w:rsidR="00280E7B" w:rsidRPr="00280E7B" w:rsidRDefault="00280E7B" w:rsidP="00280E7B">
      <w:pPr>
        <w:pStyle w:val="paragraph"/>
        <w:spacing w:before="0" w:beforeAutospacing="0" w:after="0" w:afterAutospacing="0"/>
        <w:textAlignment w:val="baseline"/>
        <w:rPr>
          <w:rFonts w:ascii="Public Sans" w:hAnsi="Public Sans" w:cs="Segoe UI"/>
          <w:sz w:val="22"/>
          <w:szCs w:val="22"/>
        </w:rPr>
      </w:pPr>
    </w:p>
    <w:p w14:paraId="3E19D325" w14:textId="77777777" w:rsidR="00280E7B" w:rsidRPr="00280E7B" w:rsidRDefault="00280E7B" w:rsidP="00280E7B">
      <w:pPr>
        <w:rPr>
          <w:rFonts w:ascii="Public Sans" w:hAnsi="Public Sans" w:cs="Arial"/>
        </w:rPr>
      </w:pPr>
    </w:p>
    <w:p w14:paraId="7FC616FE" w14:textId="77777777" w:rsidR="00280E7B" w:rsidRPr="00280E7B" w:rsidRDefault="00280E7B" w:rsidP="00280E7B">
      <w:pPr>
        <w:rPr>
          <w:rFonts w:ascii="Public Sans" w:hAnsi="Public Sans" w:cs="Arial"/>
        </w:rPr>
      </w:pPr>
    </w:p>
    <w:p w14:paraId="6D6D0555" w14:textId="77777777" w:rsidR="00280E7B" w:rsidRPr="00280E7B" w:rsidRDefault="00280E7B" w:rsidP="00280E7B">
      <w:pPr>
        <w:rPr>
          <w:rFonts w:ascii="Public Sans" w:hAnsi="Public Sans" w:cs="Arial"/>
        </w:rPr>
      </w:pPr>
    </w:p>
    <w:p w14:paraId="0A727FD9" w14:textId="77777777" w:rsidR="00280E7B" w:rsidRPr="004C31D5" w:rsidRDefault="00280E7B" w:rsidP="00280E7B">
      <w:pPr>
        <w:rPr>
          <w:rFonts w:ascii="Public Sans" w:hAnsi="Public Sans" w:cs="Arial"/>
          <w:szCs w:val="24"/>
        </w:rPr>
      </w:pPr>
    </w:p>
    <w:p w14:paraId="1C5C4D61"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If the report has all five features, it is a voluntary PID.</w:t>
      </w:r>
    </w:p>
    <w:p w14:paraId="1C1138F0"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lastRenderedPageBreak/>
        <w:t xml:space="preserve">You will not be expected to prove that what you reported actually happened or is serious wrongdoing. You </w:t>
      </w:r>
      <w:r w:rsidRPr="004C31D5">
        <w:rPr>
          <w:rFonts w:ascii="Public Sans" w:hAnsi="Public Sans"/>
          <w:i/>
          <w:iCs/>
          <w:sz w:val="24"/>
          <w:szCs w:val="24"/>
        </w:rPr>
        <w:t>do</w:t>
      </w:r>
      <w:r w:rsidRPr="004C31D5">
        <w:rPr>
          <w:rFonts w:ascii="Public Sans" w:hAnsi="Public Sans"/>
          <w:sz w:val="24"/>
          <w:szCs w:val="24"/>
        </w:rPr>
        <w:t xml:space="preserve"> have to honestly believe, on reasonable grounds, that the information you are reporting shows or tends to show serious wrongdoing.</w:t>
      </w:r>
    </w:p>
    <w:p w14:paraId="5BC21997"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Even though you do not have to prove the serious wrongdoing happened or provide evidence, a mere allegation with no supporting information is unlikely to meet this test.</w:t>
      </w:r>
    </w:p>
    <w:p w14:paraId="405C9DDB"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If we make an error and do not identify that you have made a voluntary PID, you will still be entitled to the protections under the PID Act.</w:t>
      </w:r>
    </w:p>
    <w:p w14:paraId="3C20B8E5"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 xml:space="preserve">If you make a report and believe we have made an error by not identifying that you have made a voluntary PID, you should raise this with a nominated disclosure officer or your contact officer for the report. If you are still not satisfied with this outcome, you can seek an internal review or we may seek to conciliate the matter. You may also contact the NSW Ombudsman (see </w:t>
      </w:r>
      <w:r w:rsidRPr="004C31D5">
        <w:rPr>
          <w:rFonts w:ascii="Public Sans" w:hAnsi="Public Sans"/>
          <w:b/>
          <w:bCs/>
          <w:sz w:val="24"/>
          <w:szCs w:val="24"/>
        </w:rPr>
        <w:t>Annexure B</w:t>
      </w:r>
      <w:r w:rsidRPr="004C31D5">
        <w:rPr>
          <w:rFonts w:ascii="Public Sans" w:hAnsi="Public Sans"/>
          <w:sz w:val="24"/>
          <w:szCs w:val="24"/>
        </w:rPr>
        <w:t xml:space="preserve"> for the NSW Ombudsman’s contact details). Further information on rights to internal review and conciliation is found in section 7 of this policy.</w:t>
      </w:r>
    </w:p>
    <w:p w14:paraId="4E61F6F7" w14:textId="71EE57F2" w:rsidR="00280E7B" w:rsidRPr="00A96C6A" w:rsidRDefault="000E67CA" w:rsidP="00A15478">
      <w:pPr>
        <w:pStyle w:val="Heading3"/>
        <w:numPr>
          <w:ilvl w:val="0"/>
          <w:numId w:val="14"/>
        </w:numPr>
        <w:ind w:left="360"/>
        <w:rPr>
          <w:rFonts w:ascii="Public Sans" w:hAnsi="Public Sans"/>
          <w:b w:val="0"/>
          <w:bCs w:val="0"/>
          <w:color w:val="004F6F" w:themeColor="text2" w:themeShade="80"/>
        </w:rPr>
      </w:pPr>
      <w:r w:rsidRPr="00A96C6A">
        <w:rPr>
          <w:rFonts w:ascii="Public Sans" w:hAnsi="Public Sans"/>
          <w:b w:val="0"/>
          <w:bCs w:val="0"/>
          <w:color w:val="004F6F" w:themeColor="text2" w:themeShade="80"/>
        </w:rPr>
        <w:tab/>
      </w:r>
      <w:bookmarkStart w:id="105" w:name="_Toc145942737"/>
      <w:r w:rsidR="00280E7B" w:rsidRPr="00A96C6A">
        <w:rPr>
          <w:rFonts w:ascii="Public Sans" w:hAnsi="Public Sans"/>
          <w:b w:val="0"/>
          <w:bCs w:val="0"/>
          <w:color w:val="004F6F" w:themeColor="text2" w:themeShade="80"/>
        </w:rPr>
        <w:t>Who can make a voluntary PID?</w:t>
      </w:r>
      <w:bookmarkEnd w:id="105"/>
    </w:p>
    <w:p w14:paraId="1F4C5067" w14:textId="74F9ED8D" w:rsidR="00280E7B" w:rsidRPr="004C31D5" w:rsidRDefault="00280E7B" w:rsidP="00280E7B">
      <w:pPr>
        <w:pStyle w:val="BodyText"/>
        <w:rPr>
          <w:rFonts w:ascii="Public Sans" w:hAnsi="Public Sans"/>
          <w:sz w:val="24"/>
          <w:szCs w:val="24"/>
        </w:rPr>
      </w:pPr>
      <w:r w:rsidRPr="004C31D5">
        <w:rPr>
          <w:rFonts w:ascii="Public Sans" w:hAnsi="Public Sans"/>
          <w:sz w:val="24"/>
          <w:szCs w:val="24"/>
        </w:rPr>
        <w:t>Any public official can make a voluntary PID — see ‘Who this policy applies to’</w:t>
      </w:r>
      <w:r w:rsidR="003A54BA">
        <w:rPr>
          <w:rFonts w:ascii="Public Sans" w:hAnsi="Public Sans"/>
          <w:sz w:val="24"/>
          <w:szCs w:val="24"/>
        </w:rPr>
        <w:t xml:space="preserve"> (Section 3</w:t>
      </w:r>
      <w:r w:rsidR="00F71793">
        <w:rPr>
          <w:rFonts w:ascii="Public Sans" w:hAnsi="Public Sans"/>
          <w:sz w:val="24"/>
          <w:szCs w:val="24"/>
        </w:rPr>
        <w:t>)</w:t>
      </w:r>
      <w:r w:rsidRPr="004C31D5">
        <w:rPr>
          <w:rFonts w:ascii="Public Sans" w:hAnsi="Public Sans"/>
          <w:sz w:val="24"/>
          <w:szCs w:val="24"/>
        </w:rPr>
        <w:t>. You are a public official if:</w:t>
      </w:r>
    </w:p>
    <w:p w14:paraId="4DB53DC2"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you are employed by the OoS</w:t>
      </w:r>
    </w:p>
    <w:p w14:paraId="3D0F1A1D"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 xml:space="preserve">you are a contractor, subcontractor or volunteer who provides services, or exercises functions, on behalf of the OoS, or </w:t>
      </w:r>
    </w:p>
    <w:p w14:paraId="07698DD3"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 xml:space="preserve">you work for an entity (such as a non-government organisation) who is contracted by the OoS to provide services or exercise functions on behalf of the OoS involved in undertaking that contracted work. </w:t>
      </w:r>
    </w:p>
    <w:p w14:paraId="77728F79"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 xml:space="preserve">A public official can make a PID about serious wrongdoing relating to </w:t>
      </w:r>
      <w:r w:rsidRPr="004C31D5">
        <w:rPr>
          <w:rFonts w:ascii="Public Sans" w:hAnsi="Public Sans"/>
          <w:i/>
          <w:iCs/>
          <w:sz w:val="24"/>
          <w:szCs w:val="24"/>
        </w:rPr>
        <w:t>any</w:t>
      </w:r>
      <w:r w:rsidRPr="004C31D5">
        <w:rPr>
          <w:rFonts w:ascii="Public Sans" w:hAnsi="Public Sans"/>
          <w:sz w:val="24"/>
          <w:szCs w:val="24"/>
        </w:rPr>
        <w:t xml:space="preserve"> agency, not just the agency they are working for. This means that we may receive PIDs from public officials outside our agency. It also means that you can make a PID to any agency, including an integrity agency</w:t>
      </w:r>
      <w:r w:rsidRPr="004C31D5">
        <w:rPr>
          <w:rFonts w:ascii="Public Sans" w:hAnsi="Public Sans"/>
          <w:color w:val="000000"/>
          <w:sz w:val="24"/>
          <w:szCs w:val="24"/>
          <w:shd w:val="clear" w:color="auto" w:fill="FFFFFF"/>
        </w:rPr>
        <w:t xml:space="preserve"> </w:t>
      </w:r>
      <w:r w:rsidRPr="004C31D5">
        <w:rPr>
          <w:rFonts w:ascii="Public Sans" w:hAnsi="Public Sans"/>
          <w:sz w:val="24"/>
          <w:szCs w:val="24"/>
        </w:rPr>
        <w:t xml:space="preserve">like the Independent Commission Against Corruption (ICAC) and the NSW Ombudsman. </w:t>
      </w:r>
      <w:r w:rsidRPr="004C31D5">
        <w:rPr>
          <w:rFonts w:ascii="Public Sans" w:hAnsi="Public Sans"/>
          <w:b/>
          <w:bCs/>
          <w:sz w:val="24"/>
          <w:szCs w:val="24"/>
        </w:rPr>
        <w:t>Annexure B</w:t>
      </w:r>
      <w:r w:rsidRPr="004C31D5">
        <w:rPr>
          <w:rFonts w:ascii="Public Sans" w:hAnsi="Public Sans"/>
          <w:sz w:val="24"/>
          <w:szCs w:val="24"/>
        </w:rPr>
        <w:t xml:space="preserve"> of this policy has a list of integrity agencies.</w:t>
      </w:r>
    </w:p>
    <w:p w14:paraId="1E0E2472" w14:textId="77777777" w:rsidR="00280E7B" w:rsidRPr="00A96C6A" w:rsidRDefault="00280E7B" w:rsidP="00C72B7C">
      <w:pPr>
        <w:pStyle w:val="Heading3"/>
        <w:numPr>
          <w:ilvl w:val="0"/>
          <w:numId w:val="0"/>
        </w:numPr>
        <w:ind w:left="720" w:hanging="720"/>
        <w:rPr>
          <w:rFonts w:ascii="Public Sans" w:hAnsi="Public Sans"/>
          <w:b w:val="0"/>
          <w:bCs w:val="0"/>
          <w:color w:val="004F6F" w:themeColor="text2" w:themeShade="80"/>
        </w:rPr>
      </w:pPr>
      <w:bookmarkStart w:id="106" w:name="_Toc145942738"/>
      <w:r w:rsidRPr="00A96C6A">
        <w:rPr>
          <w:rFonts w:ascii="Public Sans" w:hAnsi="Public Sans"/>
          <w:b w:val="0"/>
          <w:bCs w:val="0"/>
          <w:color w:val="004F6F" w:themeColor="text2" w:themeShade="80"/>
        </w:rPr>
        <w:t>(d)</w:t>
      </w:r>
      <w:r w:rsidRPr="00A96C6A">
        <w:rPr>
          <w:rFonts w:ascii="Public Sans" w:hAnsi="Public Sans"/>
          <w:b w:val="0"/>
          <w:bCs w:val="0"/>
          <w:color w:val="004F6F" w:themeColor="text2" w:themeShade="80"/>
        </w:rPr>
        <w:tab/>
        <w:t>What is serious wrongdoing?</w:t>
      </w:r>
      <w:bookmarkEnd w:id="106"/>
    </w:p>
    <w:p w14:paraId="1F98E702"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 xml:space="preserve">Reports must be of one or more of the following categories of </w:t>
      </w:r>
      <w:r w:rsidRPr="004C31D5">
        <w:rPr>
          <w:rFonts w:ascii="Public Sans" w:hAnsi="Public Sans"/>
          <w:i/>
          <w:iCs/>
          <w:sz w:val="24"/>
          <w:szCs w:val="24"/>
        </w:rPr>
        <w:t xml:space="preserve">serious wrongdoing </w:t>
      </w:r>
      <w:r w:rsidRPr="004C31D5">
        <w:rPr>
          <w:rFonts w:ascii="Public Sans" w:hAnsi="Public Sans"/>
          <w:sz w:val="24"/>
          <w:szCs w:val="24"/>
        </w:rPr>
        <w:t>to be a voluntary PID (in addition to having the other features set out here). Serious wrongdoing is defined in the PID Act as:</w:t>
      </w:r>
    </w:p>
    <w:p w14:paraId="47E3028B"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corrupt conduct — such as a public official accepting a bribe</w:t>
      </w:r>
    </w:p>
    <w:p w14:paraId="6AE56346"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serious maladministration — such as an agency systemically failing to comply with proper recruitment processes when hiring staff</w:t>
      </w:r>
    </w:p>
    <w:p w14:paraId="7D1E759A"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a government information contravention — such as destroying, concealing or altering records to prevent them from being released under a Government Information Public Access application</w:t>
      </w:r>
    </w:p>
    <w:p w14:paraId="14929AD8" w14:textId="77777777" w:rsidR="00280E7B" w:rsidRPr="00AC317A" w:rsidRDefault="00280E7B" w:rsidP="00AC317A">
      <w:pPr>
        <w:pStyle w:val="ListParagraph"/>
        <w:ind w:left="924" w:hanging="357"/>
        <w:rPr>
          <w:rFonts w:ascii="Public Sans" w:hAnsi="Public Sans"/>
        </w:rPr>
      </w:pPr>
      <w:r w:rsidRPr="00AC317A">
        <w:rPr>
          <w:rFonts w:ascii="Public Sans" w:hAnsi="Public Sans"/>
        </w:rPr>
        <w:lastRenderedPageBreak/>
        <w:t>a local government pecuniary interest contravention — such as a senior council staff member recommending a family member for a council contract and not declaring the relationship</w:t>
      </w:r>
    </w:p>
    <w:p w14:paraId="574B1AB9"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a privacy contravention — such as unlawfully accessing a person’s personal information on an agency’s database</w:t>
      </w:r>
    </w:p>
    <w:p w14:paraId="774D0545"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a serious and substantial waste of public money — such as an agency not following a competitive tendering process when contracting with entities to undertake government work.</w:t>
      </w:r>
    </w:p>
    <w:p w14:paraId="60D00EA4"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 xml:space="preserve">When you make your report, you do not need to state to the OoS what category of serious wrongdoing you are reporting or that you are reporting serious wrongdoing. </w:t>
      </w:r>
    </w:p>
    <w:p w14:paraId="36058A09" w14:textId="77777777" w:rsidR="00280E7B" w:rsidRPr="00A96C6A" w:rsidRDefault="00280E7B" w:rsidP="00A15478">
      <w:pPr>
        <w:pStyle w:val="Heading3"/>
        <w:numPr>
          <w:ilvl w:val="0"/>
          <w:numId w:val="15"/>
        </w:numPr>
        <w:tabs>
          <w:tab w:val="num" w:pos="643"/>
        </w:tabs>
        <w:ind w:left="567" w:hanging="567"/>
        <w:rPr>
          <w:rFonts w:ascii="Public Sans" w:hAnsi="Public Sans"/>
          <w:b w:val="0"/>
          <w:bCs w:val="0"/>
          <w:color w:val="004F6F" w:themeColor="text2" w:themeShade="80"/>
        </w:rPr>
      </w:pPr>
      <w:bookmarkStart w:id="107" w:name="_Toc145942739"/>
      <w:r w:rsidRPr="00A96C6A">
        <w:rPr>
          <w:rFonts w:ascii="Public Sans" w:hAnsi="Public Sans"/>
          <w:b w:val="0"/>
          <w:bCs w:val="0"/>
          <w:color w:val="004F6F" w:themeColor="text2" w:themeShade="80"/>
        </w:rPr>
        <w:t>Who can I make a voluntary PID to?</w:t>
      </w:r>
      <w:bookmarkEnd w:id="107"/>
    </w:p>
    <w:p w14:paraId="0D8D5E41"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For a report to be a voluntary PID, it must be made to certain public officials.</w:t>
      </w:r>
    </w:p>
    <w:p w14:paraId="03659512" w14:textId="77777777" w:rsidR="00280E7B" w:rsidRPr="00C72B7C" w:rsidRDefault="00280E7B" w:rsidP="00C72B7C">
      <w:pPr>
        <w:pStyle w:val="Heading4"/>
        <w:numPr>
          <w:ilvl w:val="0"/>
          <w:numId w:val="0"/>
        </w:numPr>
        <w:ind w:left="864" w:hanging="864"/>
        <w:rPr>
          <w:rFonts w:ascii="Public Sans" w:hAnsi="Public Sans"/>
          <w:color w:val="auto"/>
        </w:rPr>
      </w:pPr>
      <w:r w:rsidRPr="00C72B7C">
        <w:rPr>
          <w:rFonts w:ascii="Public Sans" w:hAnsi="Public Sans"/>
          <w:color w:val="auto"/>
        </w:rPr>
        <w:t>Making a report to a public official who works for the OoS</w:t>
      </w:r>
    </w:p>
    <w:p w14:paraId="6B148284"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You can make a report inside the OoS to:</w:t>
      </w:r>
    </w:p>
    <w:p w14:paraId="0CDFFDE3"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 xml:space="preserve">Chief Executive </w:t>
      </w:r>
    </w:p>
    <w:p w14:paraId="081BB1BA" w14:textId="25F56561" w:rsidR="00280E7B" w:rsidRPr="00AC317A" w:rsidRDefault="00280E7B" w:rsidP="00AC317A">
      <w:pPr>
        <w:pStyle w:val="ListParagraph"/>
        <w:ind w:left="924" w:hanging="357"/>
        <w:rPr>
          <w:rFonts w:ascii="Public Sans" w:hAnsi="Public Sans"/>
        </w:rPr>
      </w:pPr>
      <w:r w:rsidRPr="00AC317A">
        <w:rPr>
          <w:rFonts w:ascii="Public Sans" w:hAnsi="Public Sans"/>
        </w:rPr>
        <w:t>a disclosure officer for the OoS — a list of disclosure officers for the OoS can be found at Annexure A of this policy</w:t>
      </w:r>
    </w:p>
    <w:p w14:paraId="297DF241"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your manager — this is the person who directly, or indirectly, supervises you. It can also be the person who you directly, or indirectly, report to. You may have more than one manager. Your manager will make sure that the report is communicated to a disclosure officer on your behalf or may accompany you while you make the report to a disclosure officer.</w:t>
      </w:r>
    </w:p>
    <w:p w14:paraId="17697B2A" w14:textId="77777777" w:rsidR="00280E7B" w:rsidRPr="00280E7B" w:rsidRDefault="00280E7B" w:rsidP="00C72B7C">
      <w:pPr>
        <w:pStyle w:val="Heading4"/>
        <w:numPr>
          <w:ilvl w:val="0"/>
          <w:numId w:val="0"/>
        </w:numPr>
        <w:ind w:left="864" w:hanging="864"/>
        <w:rPr>
          <w:rFonts w:ascii="Public Sans" w:hAnsi="Public Sans"/>
        </w:rPr>
      </w:pPr>
      <w:r w:rsidRPr="00C72B7C">
        <w:rPr>
          <w:rFonts w:ascii="Public Sans" w:hAnsi="Public Sans"/>
          <w:color w:val="auto"/>
        </w:rPr>
        <w:t>Making a report to a recipient outside of the OoS</w:t>
      </w:r>
    </w:p>
    <w:p w14:paraId="44A6B261"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You can also make your report to a public official in another agency (meaning an agency you do not work for) or an integrity agency. These include:</w:t>
      </w:r>
    </w:p>
    <w:p w14:paraId="4A160EF3"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the head of another agency — this means the head of any public service agency</w:t>
      </w:r>
    </w:p>
    <w:p w14:paraId="4B4866B4"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an integrity agency — a list of integrity agencies is located at Annexure B of this policy</w:t>
      </w:r>
    </w:p>
    <w:p w14:paraId="3398ECD8"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a disclosure officer for another agency — ways to contact disclosure officers for other agencies is located in an agency’s PID policy which can be found on their public website</w:t>
      </w:r>
    </w:p>
    <w:p w14:paraId="0CC2F210"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 xml:space="preserve">a Minister or a member of a Minister’s staff but the report must be made in writing. </w:t>
      </w:r>
    </w:p>
    <w:p w14:paraId="2DCD1041" w14:textId="1493CFD1" w:rsidR="00280E7B" w:rsidRPr="004C31D5" w:rsidRDefault="00280E7B" w:rsidP="00280E7B">
      <w:pPr>
        <w:pStyle w:val="BodyText"/>
        <w:rPr>
          <w:rFonts w:ascii="Public Sans" w:hAnsi="Public Sans"/>
          <w:sz w:val="24"/>
          <w:szCs w:val="24"/>
        </w:rPr>
      </w:pPr>
      <w:r w:rsidRPr="004C31D5">
        <w:rPr>
          <w:rFonts w:ascii="Public Sans" w:hAnsi="Public Sans"/>
          <w:sz w:val="24"/>
          <w:szCs w:val="24"/>
        </w:rPr>
        <w:lastRenderedPageBreak/>
        <w:t>If you choose to make a disclosure outside of the</w:t>
      </w:r>
      <w:r w:rsidR="0088127D">
        <w:rPr>
          <w:rFonts w:ascii="Public Sans" w:hAnsi="Public Sans"/>
          <w:sz w:val="24"/>
          <w:szCs w:val="24"/>
        </w:rPr>
        <w:t xml:space="preserve"> OoS</w:t>
      </w:r>
      <w:r w:rsidRPr="004C31D5">
        <w:rPr>
          <w:rFonts w:ascii="Public Sans" w:hAnsi="Public Sans"/>
          <w:sz w:val="24"/>
          <w:szCs w:val="24"/>
        </w:rPr>
        <w:t>, it is possible that your disclosure will be referred back to the OoS so that appropriate action can be taken.</w:t>
      </w:r>
    </w:p>
    <w:p w14:paraId="2EF5492F" w14:textId="77777777" w:rsidR="00280E7B" w:rsidRPr="00C72B7C" w:rsidRDefault="00280E7B" w:rsidP="00C72B7C">
      <w:pPr>
        <w:pStyle w:val="Heading4"/>
        <w:numPr>
          <w:ilvl w:val="0"/>
          <w:numId w:val="0"/>
        </w:numPr>
        <w:ind w:left="864" w:hanging="864"/>
        <w:rPr>
          <w:rFonts w:ascii="Public Sans" w:hAnsi="Public Sans"/>
          <w:color w:val="auto"/>
        </w:rPr>
      </w:pPr>
      <w:r w:rsidRPr="00C72B7C">
        <w:rPr>
          <w:rFonts w:ascii="Public Sans" w:hAnsi="Public Sans"/>
          <w:color w:val="auto"/>
        </w:rPr>
        <w:t xml:space="preserve">Making a report to a Member of Parliament or journalist </w:t>
      </w:r>
    </w:p>
    <w:p w14:paraId="13055310"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Disclosures to MPs or journalists are different to other reports. You can only disclose a report of wrongdoing as a voluntary PID to an MP or journalist in the following circumstances:</w:t>
      </w:r>
    </w:p>
    <w:p w14:paraId="4E504F20"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You must have first made substantially the same disclosure (described here as a ‘previous disclosure’) to someone who can receive disclosures.</w:t>
      </w:r>
    </w:p>
    <w:p w14:paraId="79F84EF2"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The previous disclosure must be substantially true.</w:t>
      </w:r>
    </w:p>
    <w:p w14:paraId="45F98F54"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You did not make the previous disclosure anonymously.</w:t>
      </w:r>
    </w:p>
    <w:p w14:paraId="11FC5545"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You did not give a written waiver of your right to receive information relating to your previous disclosure.</w:t>
      </w:r>
    </w:p>
    <w:p w14:paraId="1860040C"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You did not receive the following from the OoS:</w:t>
      </w:r>
    </w:p>
    <w:p w14:paraId="3687FAE1" w14:textId="77777777" w:rsidR="00280E7B" w:rsidRPr="004C31D5" w:rsidRDefault="00280E7B" w:rsidP="00894094">
      <w:pPr>
        <w:pStyle w:val="ListBullet2"/>
        <w:numPr>
          <w:ilvl w:val="0"/>
          <w:numId w:val="8"/>
        </w:numPr>
        <w:spacing w:before="60" w:after="60" w:line="240" w:lineRule="auto"/>
        <w:ind w:left="1208" w:hanging="284"/>
        <w:contextualSpacing w:val="0"/>
        <w:rPr>
          <w:rFonts w:ascii="Public Sans" w:hAnsi="Public Sans"/>
          <w:szCs w:val="24"/>
        </w:rPr>
      </w:pPr>
      <w:r w:rsidRPr="004C31D5">
        <w:rPr>
          <w:rFonts w:ascii="Public Sans" w:hAnsi="Public Sans"/>
          <w:szCs w:val="24"/>
        </w:rPr>
        <w:t>notification that the OoS will not investigate the serious wrongdoing and will also not refer the previous disclosure to another agency, or</w:t>
      </w:r>
    </w:p>
    <w:p w14:paraId="19B05E43" w14:textId="77777777" w:rsidR="00280E7B" w:rsidRPr="004C31D5" w:rsidRDefault="00280E7B" w:rsidP="00894094">
      <w:pPr>
        <w:pStyle w:val="ListBullet2"/>
        <w:numPr>
          <w:ilvl w:val="0"/>
          <w:numId w:val="8"/>
        </w:numPr>
        <w:spacing w:before="60" w:after="60" w:line="240" w:lineRule="auto"/>
        <w:ind w:left="1208" w:hanging="284"/>
        <w:contextualSpacing w:val="0"/>
        <w:rPr>
          <w:rFonts w:ascii="Public Sans" w:hAnsi="Public Sans"/>
          <w:szCs w:val="24"/>
        </w:rPr>
      </w:pPr>
      <w:r w:rsidRPr="004C31D5">
        <w:rPr>
          <w:rFonts w:ascii="Public Sans" w:hAnsi="Public Sans"/>
          <w:szCs w:val="24"/>
        </w:rPr>
        <w:t>the following information at the end of the investigation period:</w:t>
      </w:r>
    </w:p>
    <w:p w14:paraId="1E1CDF9F" w14:textId="77777777" w:rsidR="00280E7B" w:rsidRPr="004C31D5" w:rsidRDefault="00280E7B" w:rsidP="00894094">
      <w:pPr>
        <w:pStyle w:val="ListBullet3"/>
        <w:numPr>
          <w:ilvl w:val="0"/>
          <w:numId w:val="9"/>
        </w:numPr>
        <w:spacing w:before="60" w:after="60" w:line="240" w:lineRule="auto"/>
        <w:ind w:left="1633" w:hanging="284"/>
        <w:contextualSpacing w:val="0"/>
        <w:rPr>
          <w:rFonts w:ascii="Public Sans" w:hAnsi="Public Sans"/>
          <w:szCs w:val="24"/>
        </w:rPr>
      </w:pPr>
      <w:r w:rsidRPr="004C31D5">
        <w:rPr>
          <w:rFonts w:ascii="Public Sans" w:hAnsi="Public Sans"/>
          <w:szCs w:val="24"/>
        </w:rPr>
        <w:t>notice of the OoS decision to investigate the serious wrongdoing</w:t>
      </w:r>
    </w:p>
    <w:p w14:paraId="54BBA1D7" w14:textId="77777777" w:rsidR="00280E7B" w:rsidRPr="004C31D5" w:rsidRDefault="00280E7B" w:rsidP="00894094">
      <w:pPr>
        <w:pStyle w:val="ListBullet3"/>
        <w:numPr>
          <w:ilvl w:val="0"/>
          <w:numId w:val="9"/>
        </w:numPr>
        <w:spacing w:before="60" w:after="60" w:line="240" w:lineRule="auto"/>
        <w:ind w:left="1633" w:hanging="284"/>
        <w:contextualSpacing w:val="0"/>
        <w:rPr>
          <w:rFonts w:ascii="Public Sans" w:hAnsi="Public Sans"/>
          <w:szCs w:val="24"/>
        </w:rPr>
      </w:pPr>
      <w:r w:rsidRPr="004C31D5">
        <w:rPr>
          <w:rFonts w:ascii="Public Sans" w:hAnsi="Public Sans"/>
          <w:szCs w:val="24"/>
        </w:rPr>
        <w:t>a description of the results of an investigation into the serious wrongdoing</w:t>
      </w:r>
    </w:p>
    <w:p w14:paraId="3D3C8F18" w14:textId="77777777" w:rsidR="00280E7B" w:rsidRPr="004C31D5" w:rsidRDefault="00280E7B" w:rsidP="00894094">
      <w:pPr>
        <w:pStyle w:val="ListBullet3"/>
        <w:numPr>
          <w:ilvl w:val="0"/>
          <w:numId w:val="9"/>
        </w:numPr>
        <w:spacing w:before="60" w:after="60" w:line="240" w:lineRule="auto"/>
        <w:ind w:left="1633" w:hanging="284"/>
        <w:contextualSpacing w:val="0"/>
        <w:rPr>
          <w:rFonts w:ascii="Public Sans" w:hAnsi="Public Sans"/>
          <w:szCs w:val="24"/>
        </w:rPr>
      </w:pPr>
      <w:r w:rsidRPr="004C31D5">
        <w:rPr>
          <w:rFonts w:ascii="Public Sans" w:hAnsi="Public Sans"/>
          <w:szCs w:val="24"/>
        </w:rPr>
        <w:t>details of proposed or recommended corrective action as a result of the previous disclosure or investigation.</w:t>
      </w:r>
    </w:p>
    <w:p w14:paraId="574A6B53"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Investigation period means:</w:t>
      </w:r>
    </w:p>
    <w:p w14:paraId="5D0446A9" w14:textId="77777777" w:rsidR="00280E7B" w:rsidRPr="004C31D5" w:rsidRDefault="00280E7B" w:rsidP="00894094">
      <w:pPr>
        <w:pStyle w:val="ListBullet2"/>
        <w:numPr>
          <w:ilvl w:val="0"/>
          <w:numId w:val="8"/>
        </w:numPr>
        <w:spacing w:before="60" w:after="60" w:line="240" w:lineRule="auto"/>
        <w:ind w:left="1260" w:hanging="284"/>
        <w:contextualSpacing w:val="0"/>
        <w:rPr>
          <w:rFonts w:ascii="Public Sans" w:hAnsi="Public Sans"/>
          <w:szCs w:val="24"/>
        </w:rPr>
      </w:pPr>
      <w:r w:rsidRPr="004C31D5">
        <w:rPr>
          <w:rFonts w:ascii="Public Sans" w:hAnsi="Public Sans"/>
          <w:szCs w:val="24"/>
        </w:rPr>
        <w:t>after six months from the previous disclosure being made, or</w:t>
      </w:r>
    </w:p>
    <w:p w14:paraId="0817B6BC" w14:textId="77777777" w:rsidR="00280E7B" w:rsidRPr="004C31D5" w:rsidRDefault="00280E7B" w:rsidP="00894094">
      <w:pPr>
        <w:pStyle w:val="ListBullet2"/>
        <w:numPr>
          <w:ilvl w:val="0"/>
          <w:numId w:val="8"/>
        </w:numPr>
        <w:spacing w:before="60" w:after="60" w:line="240" w:lineRule="auto"/>
        <w:ind w:left="1260" w:hanging="284"/>
        <w:contextualSpacing w:val="0"/>
        <w:rPr>
          <w:rFonts w:ascii="Public Sans" w:hAnsi="Public Sans"/>
          <w:szCs w:val="24"/>
        </w:rPr>
      </w:pPr>
      <w:r w:rsidRPr="004C31D5">
        <w:rPr>
          <w:rFonts w:ascii="Public Sans" w:hAnsi="Public Sans"/>
          <w:szCs w:val="24"/>
        </w:rPr>
        <w:t>after 12 months if you applied for an internal review of the agency’s decision within six months of making the disclosure.</w:t>
      </w:r>
    </w:p>
    <w:p w14:paraId="10CA0F02" w14:textId="77777777" w:rsidR="00280E7B" w:rsidRPr="004C31D5" w:rsidRDefault="00280E7B" w:rsidP="00280E7B">
      <w:pPr>
        <w:pStyle w:val="BodyText"/>
        <w:ind w:right="-164"/>
        <w:rPr>
          <w:rFonts w:ascii="Public Sans" w:hAnsi="Public Sans"/>
          <w:sz w:val="24"/>
          <w:szCs w:val="24"/>
        </w:rPr>
      </w:pPr>
      <w:r w:rsidRPr="004C31D5">
        <w:rPr>
          <w:rFonts w:ascii="Public Sans" w:hAnsi="Public Sans"/>
          <w:sz w:val="24"/>
          <w:szCs w:val="24"/>
        </w:rPr>
        <w:t>If all the above requirements are met, your disclosure to an MP or journalist may be a voluntary PID.</w:t>
      </w:r>
    </w:p>
    <w:p w14:paraId="32AE88DC" w14:textId="77777777" w:rsidR="00280E7B" w:rsidRPr="00A96C6A" w:rsidRDefault="00280E7B" w:rsidP="00A15478">
      <w:pPr>
        <w:pStyle w:val="Heading3"/>
        <w:numPr>
          <w:ilvl w:val="0"/>
          <w:numId w:val="15"/>
        </w:numPr>
        <w:tabs>
          <w:tab w:val="num" w:pos="643"/>
        </w:tabs>
        <w:ind w:left="567" w:hanging="567"/>
        <w:rPr>
          <w:rFonts w:ascii="Public Sans" w:hAnsi="Public Sans"/>
          <w:b w:val="0"/>
          <w:bCs w:val="0"/>
          <w:color w:val="004F6F" w:themeColor="text2" w:themeShade="80"/>
        </w:rPr>
      </w:pPr>
      <w:bookmarkStart w:id="108" w:name="_Toc145942740"/>
      <w:r w:rsidRPr="00A96C6A">
        <w:rPr>
          <w:rFonts w:ascii="Public Sans" w:hAnsi="Public Sans"/>
          <w:b w:val="0"/>
          <w:bCs w:val="0"/>
          <w:color w:val="004F6F" w:themeColor="text2" w:themeShade="80"/>
        </w:rPr>
        <w:t>What form should a voluntary PID take?</w:t>
      </w:r>
      <w:bookmarkEnd w:id="108"/>
      <w:r w:rsidRPr="00A96C6A">
        <w:rPr>
          <w:rFonts w:ascii="Public Sans" w:hAnsi="Public Sans"/>
          <w:b w:val="0"/>
          <w:bCs w:val="0"/>
          <w:color w:val="004F6F" w:themeColor="text2" w:themeShade="80"/>
        </w:rPr>
        <w:t xml:space="preserve"> </w:t>
      </w:r>
    </w:p>
    <w:p w14:paraId="6CC51E2F"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You can make a voluntary PID:</w:t>
      </w:r>
    </w:p>
    <w:p w14:paraId="6123EF1A" w14:textId="77777777" w:rsidR="00280E7B" w:rsidRPr="00280E7B" w:rsidRDefault="00280E7B" w:rsidP="00AC317A">
      <w:pPr>
        <w:pStyle w:val="ListParagraph"/>
        <w:ind w:left="924" w:hanging="357"/>
        <w:rPr>
          <w:rFonts w:ascii="Public Sans" w:hAnsi="Public Sans"/>
        </w:rPr>
      </w:pPr>
      <w:r w:rsidRPr="00AC317A">
        <w:rPr>
          <w:rFonts w:ascii="Public Sans" w:hAnsi="Public Sans"/>
        </w:rPr>
        <w:t>in writing</w:t>
      </w:r>
      <w:r w:rsidRPr="00280E7B">
        <w:rPr>
          <w:rFonts w:ascii="Public Sans" w:hAnsi="Public Sans"/>
        </w:rPr>
        <w:t xml:space="preserve"> — this could be an email or letter to a person who can receive voluntary PIDs. </w:t>
      </w:r>
    </w:p>
    <w:p w14:paraId="44B0633F" w14:textId="77777777" w:rsidR="00C72B7C" w:rsidRDefault="00280E7B" w:rsidP="00AC317A">
      <w:pPr>
        <w:pStyle w:val="ListParagraph"/>
        <w:ind w:left="924" w:hanging="357"/>
        <w:rPr>
          <w:rFonts w:ascii="Public Sans" w:hAnsi="Public Sans"/>
        </w:rPr>
      </w:pPr>
      <w:r w:rsidRPr="00AC317A">
        <w:rPr>
          <w:rFonts w:ascii="Public Sans" w:hAnsi="Public Sans"/>
        </w:rPr>
        <w:t>orally</w:t>
      </w:r>
      <w:r w:rsidRPr="00280E7B">
        <w:rPr>
          <w:rFonts w:ascii="Public Sans" w:hAnsi="Public Sans"/>
        </w:rPr>
        <w:t xml:space="preserve"> — have a private discussion with a person who can receive voluntary PIDs. This can be face-to-face, via telephone or virtually.</w:t>
      </w:r>
    </w:p>
    <w:p w14:paraId="47F475AC" w14:textId="77777777" w:rsidR="00C72B7C" w:rsidRDefault="00280E7B" w:rsidP="00AC317A">
      <w:pPr>
        <w:pStyle w:val="ListParagraph"/>
        <w:ind w:left="924" w:hanging="357"/>
        <w:rPr>
          <w:rFonts w:ascii="Public Sans" w:hAnsi="Public Sans"/>
        </w:rPr>
      </w:pPr>
      <w:r w:rsidRPr="00AC317A">
        <w:t>anonymously — write an email or letter or call a person who can receive PIDs to make a report without providing your name or anything that might identify you as the maker of the report. A report will only be considered anonymous if there is no</w:t>
      </w:r>
      <w:r w:rsidRPr="00C72B7C">
        <w:rPr>
          <w:rFonts w:ascii="Public Sans" w:hAnsi="Public Sans"/>
        </w:rPr>
        <w:t xml:space="preserve"> </w:t>
      </w:r>
      <w:r w:rsidRPr="00C72B7C">
        <w:rPr>
          <w:rFonts w:ascii="Public Sans" w:hAnsi="Public Sans"/>
        </w:rPr>
        <w:lastRenderedPageBreak/>
        <w:t xml:space="preserve">reasonable or practical way of communicating with the person making the report. Even if you choose to remain anonymous, you will still be protected under the PID Act. It may be difficult, however, for the OoS to investigate the matter(s) you have disclosed if we cannot contact you for further information. </w:t>
      </w:r>
    </w:p>
    <w:p w14:paraId="0D332989" w14:textId="2379EB23" w:rsidR="00280E7B" w:rsidRPr="00C72B7C" w:rsidRDefault="00280E7B" w:rsidP="00C72B7C">
      <w:pPr>
        <w:spacing w:before="60" w:after="60" w:line="240" w:lineRule="auto"/>
        <w:rPr>
          <w:rFonts w:ascii="Public Sans" w:hAnsi="Public Sans"/>
          <w:b/>
          <w:bCs/>
        </w:rPr>
      </w:pPr>
      <w:r w:rsidRPr="00C72B7C">
        <w:rPr>
          <w:rFonts w:ascii="Public Sans" w:hAnsi="Public Sans"/>
        </w:rPr>
        <w:br/>
      </w:r>
      <w:r w:rsidR="00C72B7C" w:rsidRPr="00A96C6A">
        <w:rPr>
          <w:rFonts w:ascii="Public Sans" w:hAnsi="Public Sans"/>
          <w:color w:val="004F6F" w:themeColor="text2" w:themeShade="80"/>
        </w:rPr>
        <w:t xml:space="preserve">(g) </w:t>
      </w:r>
      <w:r w:rsidRPr="00C72B7C">
        <w:rPr>
          <w:rFonts w:ascii="Public Sans" w:hAnsi="Public Sans"/>
          <w:b/>
          <w:bCs/>
          <w:color w:val="004F6F" w:themeColor="text2" w:themeShade="80"/>
        </w:rPr>
        <w:t xml:space="preserve"> </w:t>
      </w:r>
      <w:r w:rsidR="00DB47D3">
        <w:rPr>
          <w:rFonts w:ascii="Public Sans" w:hAnsi="Public Sans"/>
          <w:b/>
          <w:bCs/>
          <w:color w:val="004F6F" w:themeColor="text2" w:themeShade="80"/>
        </w:rPr>
        <w:tab/>
      </w:r>
      <w:r w:rsidRPr="00A96C6A">
        <w:rPr>
          <w:rFonts w:ascii="Public Sans" w:hAnsi="Public Sans"/>
          <w:color w:val="004F6F" w:themeColor="text2" w:themeShade="80"/>
        </w:rPr>
        <w:t>What should I include in my report?</w:t>
      </w:r>
    </w:p>
    <w:p w14:paraId="7ECD27E2" w14:textId="77777777" w:rsidR="00280E7B" w:rsidRPr="004C31D5" w:rsidRDefault="00280E7B" w:rsidP="00280E7B">
      <w:pPr>
        <w:pStyle w:val="BodyText"/>
        <w:ind w:right="119"/>
        <w:rPr>
          <w:rFonts w:ascii="Public Sans" w:hAnsi="Public Sans"/>
          <w:sz w:val="24"/>
          <w:szCs w:val="24"/>
        </w:rPr>
      </w:pPr>
      <w:r w:rsidRPr="004C31D5">
        <w:rPr>
          <w:rFonts w:ascii="Public Sans" w:hAnsi="Public Sans"/>
          <w:sz w:val="24"/>
          <w:szCs w:val="24"/>
        </w:rPr>
        <w:t>You should provide as much information as possible so we can deal with the report effectively. The type of information you should include is:</w:t>
      </w:r>
    </w:p>
    <w:p w14:paraId="1F80155F"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date, time and location of key events</w:t>
      </w:r>
    </w:p>
    <w:p w14:paraId="0FC09231"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names of person(s) involved in the suspected wrongdoing, their role, title and how they are involved</w:t>
      </w:r>
    </w:p>
    <w:p w14:paraId="69B50983"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your relationship with the person(s) involved, such as whether you work closely with them</w:t>
      </w:r>
    </w:p>
    <w:p w14:paraId="613ACAC4"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your explanation of the matter you are reporting</w:t>
      </w:r>
    </w:p>
    <w:p w14:paraId="2781BBCA"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how you became aware of the matter you are reporting</w:t>
      </w:r>
    </w:p>
    <w:p w14:paraId="370DEE27"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possible witnesses</w:t>
      </w:r>
    </w:p>
    <w:p w14:paraId="2C7629BB"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 xml:space="preserve">other information you have that supports your report. </w:t>
      </w:r>
    </w:p>
    <w:p w14:paraId="4C2BC36C" w14:textId="3B9A7410" w:rsidR="00280E7B" w:rsidRPr="00A96C6A" w:rsidRDefault="00280E7B" w:rsidP="00A15478">
      <w:pPr>
        <w:pStyle w:val="Heading3"/>
        <w:numPr>
          <w:ilvl w:val="0"/>
          <w:numId w:val="21"/>
        </w:numPr>
        <w:ind w:left="360"/>
        <w:rPr>
          <w:rFonts w:ascii="Public Sans" w:hAnsi="Public Sans"/>
          <w:b w:val="0"/>
          <w:bCs w:val="0"/>
          <w:color w:val="004F6F" w:themeColor="text2" w:themeShade="80"/>
        </w:rPr>
      </w:pPr>
      <w:r w:rsidRPr="00A96C6A">
        <w:rPr>
          <w:rFonts w:ascii="Public Sans" w:hAnsi="Public Sans"/>
          <w:b w:val="0"/>
          <w:bCs w:val="0"/>
          <w:color w:val="004F6F" w:themeColor="text2" w:themeShade="80"/>
        </w:rPr>
        <w:t xml:space="preserve"> </w:t>
      </w:r>
      <w:r w:rsidR="00DB47D3" w:rsidRPr="00A96C6A">
        <w:rPr>
          <w:rFonts w:ascii="Public Sans" w:hAnsi="Public Sans"/>
          <w:b w:val="0"/>
          <w:bCs w:val="0"/>
          <w:color w:val="004F6F" w:themeColor="text2" w:themeShade="80"/>
        </w:rPr>
        <w:tab/>
      </w:r>
      <w:bookmarkStart w:id="109" w:name="_Toc145942741"/>
      <w:r w:rsidRPr="00A96C6A">
        <w:rPr>
          <w:rFonts w:ascii="Public Sans" w:hAnsi="Public Sans"/>
          <w:b w:val="0"/>
          <w:bCs w:val="0"/>
          <w:color w:val="004F6F" w:themeColor="text2" w:themeShade="80"/>
        </w:rPr>
        <w:t>What if I am not sure if my report is a PID?</w:t>
      </w:r>
      <w:bookmarkEnd w:id="109"/>
    </w:p>
    <w:p w14:paraId="45F4F3EE"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You should report all wrongdoing you become aware of regardless of whether you think it is serious wrongdoing. It is important for the OoS to understand what is or may be occurring.</w:t>
      </w:r>
    </w:p>
    <w:p w14:paraId="613EC84D"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We are then responsible for making sure your report is handled appropriately under the PID Act, or if it is not a PID, in line with our other procedures. Even if your report is not a PID, it may fall within another one of the OoS’s policies for dealing with reports, allegations or complaints.</w:t>
      </w:r>
    </w:p>
    <w:p w14:paraId="40971FD1" w14:textId="33B1C348" w:rsidR="00280E7B" w:rsidRPr="00A96C6A" w:rsidRDefault="00DB47D3" w:rsidP="00A15478">
      <w:pPr>
        <w:pStyle w:val="Heading3"/>
        <w:numPr>
          <w:ilvl w:val="0"/>
          <w:numId w:val="21"/>
        </w:numPr>
        <w:ind w:left="360"/>
        <w:rPr>
          <w:rFonts w:ascii="Public Sans" w:eastAsia="Calibri" w:hAnsi="Public Sans"/>
          <w:b w:val="0"/>
          <w:bCs w:val="0"/>
          <w:color w:val="004F6F" w:themeColor="text2" w:themeShade="80"/>
        </w:rPr>
      </w:pPr>
      <w:r w:rsidRPr="00A96C6A">
        <w:rPr>
          <w:rFonts w:ascii="Public Sans" w:eastAsia="Calibri" w:hAnsi="Public Sans"/>
          <w:b w:val="0"/>
          <w:bCs w:val="0"/>
          <w:color w:val="004F6F" w:themeColor="text2" w:themeShade="80"/>
        </w:rPr>
        <w:tab/>
      </w:r>
      <w:bookmarkStart w:id="110" w:name="_Toc145942742"/>
      <w:r w:rsidR="00280E7B" w:rsidRPr="00A96C6A">
        <w:rPr>
          <w:rFonts w:ascii="Public Sans" w:eastAsia="Calibri" w:hAnsi="Public Sans"/>
          <w:b w:val="0"/>
          <w:bCs w:val="0"/>
          <w:color w:val="004F6F" w:themeColor="text2" w:themeShade="80"/>
        </w:rPr>
        <w:t>Deeming that a report is a voluntary PID</w:t>
      </w:r>
      <w:bookmarkEnd w:id="110"/>
    </w:p>
    <w:p w14:paraId="00AC79B5"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The Chief Executive of the OoS or their delegate can, in certain circumstances, determine that a report is a voluntary PID even if the report does not otherwise have all the features of a voluntary PID. This is known as the ‘deeming power’.</w:t>
      </w:r>
    </w:p>
    <w:p w14:paraId="73C5D3FE" w14:textId="77777777" w:rsidR="00280E7B" w:rsidRPr="004C31D5" w:rsidRDefault="00280E7B" w:rsidP="00280E7B">
      <w:pPr>
        <w:pStyle w:val="BodyText"/>
        <w:rPr>
          <w:rFonts w:ascii="Public Sans" w:hAnsi="Public Sans"/>
          <w:sz w:val="24"/>
          <w:szCs w:val="24"/>
        </w:rPr>
      </w:pPr>
      <w:r w:rsidRPr="004C31D5">
        <w:rPr>
          <w:rFonts w:ascii="Public Sans" w:eastAsia="Calibri" w:hAnsi="Public Sans"/>
          <w:sz w:val="24"/>
          <w:szCs w:val="24"/>
        </w:rPr>
        <w:t>By deeming that a report is a voluntary PID, it ensures that reporters are provided with protections under the PID Act.</w:t>
      </w:r>
    </w:p>
    <w:p w14:paraId="07629CCE"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If you make a report that has not met all the requirements of a voluntary PID, you can refer your matter to the Chief Executive of the OoS or their delegate to request that they consider deeming your report to be a voluntary PID.</w:t>
      </w:r>
    </w:p>
    <w:p w14:paraId="6D264EA5"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A decision to deem a report to be a voluntary PID is at the discretion of the Chief Executive of the OoS or their delegate. For more information about the deeming power, see the Ombudsman’s guideline ‘Deeming that a disclosure is a voluntary PID’.</w:t>
      </w:r>
    </w:p>
    <w:p w14:paraId="3F41C890" w14:textId="77777777" w:rsidR="00280E7B" w:rsidRPr="00A96C6A" w:rsidRDefault="00280E7B" w:rsidP="00A15478">
      <w:pPr>
        <w:pStyle w:val="Heading3"/>
        <w:numPr>
          <w:ilvl w:val="0"/>
          <w:numId w:val="21"/>
        </w:numPr>
        <w:tabs>
          <w:tab w:val="num" w:pos="643"/>
        </w:tabs>
        <w:ind w:left="567" w:hanging="567"/>
        <w:rPr>
          <w:rFonts w:ascii="Public Sans" w:eastAsia="Calibri" w:hAnsi="Public Sans"/>
          <w:b w:val="0"/>
          <w:bCs w:val="0"/>
          <w:color w:val="004F6F" w:themeColor="text2" w:themeShade="80"/>
        </w:rPr>
      </w:pPr>
      <w:bookmarkStart w:id="111" w:name="_Toc145942743"/>
      <w:r w:rsidRPr="00A96C6A">
        <w:rPr>
          <w:rFonts w:ascii="Public Sans" w:eastAsia="Calibri" w:hAnsi="Public Sans"/>
          <w:b w:val="0"/>
          <w:bCs w:val="0"/>
          <w:color w:val="004F6F" w:themeColor="text2" w:themeShade="80"/>
        </w:rPr>
        <w:lastRenderedPageBreak/>
        <w:t>Who can I talk to if I have questions or concerns?</w:t>
      </w:r>
      <w:bookmarkEnd w:id="111"/>
    </w:p>
    <w:p w14:paraId="59B80FEE" w14:textId="11ADE829" w:rsidR="00280E7B" w:rsidRPr="00280E7B" w:rsidRDefault="00280E7B" w:rsidP="00280E7B">
      <w:pPr>
        <w:rPr>
          <w:rFonts w:ascii="Public Sans" w:hAnsi="Public Sans"/>
        </w:rPr>
      </w:pPr>
      <w:r w:rsidRPr="00843566">
        <w:rPr>
          <w:rFonts w:ascii="Public Sans" w:hAnsi="Public Sans"/>
        </w:rPr>
        <w:t xml:space="preserve">Should staff have any questions about this policy or require further information, they can contact the Director, Executive and Ministerial Services by </w:t>
      </w:r>
      <w:r w:rsidRPr="00420F3C">
        <w:rPr>
          <w:rFonts w:ascii="Public Sans" w:hAnsi="Public Sans"/>
        </w:rPr>
        <w:t>email</w:t>
      </w:r>
      <w:r w:rsidR="00843566" w:rsidRPr="00420F3C">
        <w:rPr>
          <w:rFonts w:ascii="Public Sans" w:hAnsi="Public Sans"/>
        </w:rPr>
        <w:t>:</w:t>
      </w:r>
      <w:r w:rsidR="005A452A">
        <w:rPr>
          <w:rFonts w:ascii="Public Sans" w:hAnsi="Public Sans"/>
        </w:rPr>
        <w:t xml:space="preserve"> </w:t>
      </w:r>
      <w:r w:rsidR="00555837" w:rsidRPr="00420F3C">
        <w:rPr>
          <w:rFonts w:ascii="Public Sans" w:hAnsi="Public Sans"/>
          <w:color w:val="0000FF"/>
          <w:u w:val="single"/>
        </w:rPr>
        <w:t>John.Egan@sport.nsw.gov.au</w:t>
      </w:r>
      <w:r w:rsidRPr="00420F3C">
        <w:rPr>
          <w:rFonts w:ascii="Public Sans" w:hAnsi="Public Sans"/>
        </w:rPr>
        <w:t xml:space="preserve"> or </w:t>
      </w:r>
      <w:r w:rsidR="00843566" w:rsidRPr="00420F3C">
        <w:rPr>
          <w:rFonts w:ascii="Public Sans" w:hAnsi="Public Sans"/>
        </w:rPr>
        <w:t xml:space="preserve">by telephone </w:t>
      </w:r>
      <w:r w:rsidR="00555837" w:rsidRPr="00420F3C">
        <w:rPr>
          <w:rFonts w:ascii="Public Sans" w:hAnsi="Public Sans"/>
        </w:rPr>
        <w:t>0401 147 712</w:t>
      </w:r>
      <w:r w:rsidR="00843566" w:rsidRPr="00420F3C">
        <w:rPr>
          <w:rFonts w:ascii="Public Sans" w:hAnsi="Public Sans"/>
        </w:rPr>
        <w:t>.</w:t>
      </w:r>
    </w:p>
    <w:p w14:paraId="05481294" w14:textId="77777777" w:rsidR="00280E7B" w:rsidRPr="008F362E" w:rsidRDefault="00280E7B" w:rsidP="00D51125">
      <w:pPr>
        <w:pStyle w:val="Heading1"/>
        <w:ind w:left="431" w:hanging="431"/>
        <w:rPr>
          <w:rFonts w:ascii="Public Sans" w:hAnsi="Public Sans"/>
          <w:b w:val="0"/>
          <w:bCs w:val="0"/>
          <w:color w:val="002664"/>
        </w:rPr>
      </w:pPr>
      <w:bookmarkStart w:id="112" w:name="_Toc145942744"/>
      <w:r w:rsidRPr="008F362E">
        <w:rPr>
          <w:rFonts w:ascii="Public Sans" w:hAnsi="Public Sans"/>
          <w:b w:val="0"/>
          <w:bCs w:val="0"/>
          <w:color w:val="002664"/>
        </w:rPr>
        <w:t>Protections</w:t>
      </w:r>
      <w:bookmarkEnd w:id="112"/>
      <w:r w:rsidRPr="008F362E">
        <w:rPr>
          <w:rFonts w:ascii="Public Sans" w:hAnsi="Public Sans"/>
          <w:b w:val="0"/>
          <w:bCs w:val="0"/>
          <w:color w:val="002664"/>
        </w:rPr>
        <w:t xml:space="preserve"> </w:t>
      </w:r>
    </w:p>
    <w:p w14:paraId="38FD6792" w14:textId="77777777" w:rsidR="00280E7B" w:rsidRPr="00507D57" w:rsidRDefault="00280E7B" w:rsidP="00A15478">
      <w:pPr>
        <w:pStyle w:val="Heading3"/>
        <w:numPr>
          <w:ilvl w:val="0"/>
          <w:numId w:val="16"/>
        </w:numPr>
        <w:tabs>
          <w:tab w:val="num" w:pos="1209"/>
        </w:tabs>
        <w:ind w:left="567" w:hanging="567"/>
        <w:rPr>
          <w:rFonts w:ascii="Public Sans" w:hAnsi="Public Sans"/>
          <w:b w:val="0"/>
          <w:bCs w:val="0"/>
          <w:color w:val="0070C0"/>
        </w:rPr>
      </w:pPr>
      <w:bookmarkStart w:id="113" w:name="_Toc145942745"/>
      <w:r w:rsidRPr="00507D57">
        <w:rPr>
          <w:rFonts w:ascii="Public Sans" w:hAnsi="Public Sans"/>
          <w:b w:val="0"/>
          <w:bCs w:val="0"/>
          <w:color w:val="002060"/>
        </w:rPr>
        <w:t>How is the maker of a voluntary PID protected?</w:t>
      </w:r>
      <w:bookmarkEnd w:id="113"/>
      <w:r w:rsidRPr="00507D57">
        <w:rPr>
          <w:rFonts w:ascii="Public Sans" w:hAnsi="Public Sans"/>
          <w:b w:val="0"/>
          <w:bCs w:val="0"/>
          <w:color w:val="0070C0"/>
        </w:rPr>
        <w:t xml:space="preserve"> </w:t>
      </w:r>
    </w:p>
    <w:p w14:paraId="6C7B2188"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When you make a voluntary PID you receive special protections under the PID Act.</w:t>
      </w:r>
    </w:p>
    <w:p w14:paraId="4AC241E9"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We are committed to taking all reasonable steps to protect you from detriment as a result of having made a PID. We are also committed to maintaining your confidentiality as much as possible while the PID is being dealt with.</w:t>
      </w:r>
    </w:p>
    <w:p w14:paraId="196769E1"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We will not tolerate any type of detrimental action being taken against you because you have made a report, might make a report or are believed to have made a report.</w:t>
      </w:r>
    </w:p>
    <w:p w14:paraId="2F55953C"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The maker of a voluntary PID is protected in the following ways:</w:t>
      </w:r>
    </w:p>
    <w:p w14:paraId="014AF6FE"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Protection from detrimental action</w:t>
      </w:r>
    </w:p>
    <w:p w14:paraId="33F219BC" w14:textId="77777777" w:rsidR="00280E7B" w:rsidRPr="004C31D5" w:rsidRDefault="00280E7B" w:rsidP="00A15478">
      <w:pPr>
        <w:pStyle w:val="ListBullet2"/>
        <w:numPr>
          <w:ilvl w:val="0"/>
          <w:numId w:val="8"/>
        </w:numPr>
        <w:spacing w:before="60" w:after="60" w:line="240" w:lineRule="auto"/>
        <w:ind w:left="993" w:hanging="284"/>
        <w:contextualSpacing w:val="0"/>
        <w:rPr>
          <w:rFonts w:ascii="Public Sans" w:hAnsi="Public Sans"/>
          <w:szCs w:val="24"/>
        </w:rPr>
      </w:pPr>
      <w:r w:rsidRPr="004C31D5">
        <w:rPr>
          <w:rFonts w:ascii="Public Sans" w:hAnsi="Public Sans"/>
          <w:szCs w:val="24"/>
        </w:rPr>
        <w:t xml:space="preserve">A person cannot take detrimental action against another person because they have made a voluntary PID or are considering making a PID. Detrimental action includes bullying, harassment, intimidation or dismissal. </w:t>
      </w:r>
    </w:p>
    <w:p w14:paraId="69D20242" w14:textId="77777777" w:rsidR="00280E7B" w:rsidRPr="004C31D5" w:rsidRDefault="00280E7B" w:rsidP="00A15478">
      <w:pPr>
        <w:pStyle w:val="ListBullet2"/>
        <w:numPr>
          <w:ilvl w:val="0"/>
          <w:numId w:val="8"/>
        </w:numPr>
        <w:spacing w:before="60" w:after="60" w:line="240" w:lineRule="auto"/>
        <w:ind w:left="993" w:hanging="284"/>
        <w:contextualSpacing w:val="0"/>
        <w:rPr>
          <w:rFonts w:ascii="Public Sans" w:hAnsi="Public Sans"/>
          <w:szCs w:val="24"/>
        </w:rPr>
      </w:pPr>
      <w:r w:rsidRPr="004C31D5">
        <w:rPr>
          <w:rFonts w:ascii="Public Sans" w:hAnsi="Public Sans"/>
          <w:szCs w:val="24"/>
        </w:rPr>
        <w:t xml:space="preserve">Once we become aware that a voluntary PID by a person employed or otherwise associated with the OoS that concerns serious wrongdoing relating to the OoS we will undertake a risk assessment and take steps to mitigate the risk of detrimental action occurring against the person who made the voluntary PID. </w:t>
      </w:r>
    </w:p>
    <w:p w14:paraId="38AD95D3" w14:textId="77777777" w:rsidR="00280E7B" w:rsidRPr="004C31D5" w:rsidRDefault="00280E7B" w:rsidP="00A15478">
      <w:pPr>
        <w:pStyle w:val="ListBullet2"/>
        <w:numPr>
          <w:ilvl w:val="0"/>
          <w:numId w:val="8"/>
        </w:numPr>
        <w:spacing w:before="60" w:after="60" w:line="240" w:lineRule="auto"/>
        <w:ind w:left="993" w:hanging="284"/>
        <w:contextualSpacing w:val="0"/>
        <w:rPr>
          <w:rFonts w:ascii="Public Sans" w:hAnsi="Public Sans"/>
          <w:szCs w:val="24"/>
        </w:rPr>
      </w:pPr>
      <w:r w:rsidRPr="004C31D5">
        <w:rPr>
          <w:rFonts w:ascii="Public Sans" w:hAnsi="Public Sans"/>
          <w:szCs w:val="24"/>
        </w:rPr>
        <w:t>It is a criminal offence for someone to take detrimental action against a person because they have made or may make a voluntary PID.</w:t>
      </w:r>
      <w:r w:rsidRPr="004C31D5">
        <w:rPr>
          <w:rFonts w:ascii="Public Sans" w:eastAsia="Times New Roman" w:hAnsi="Public Sans"/>
          <w:szCs w:val="24"/>
          <w:lang w:bidi="en-US"/>
        </w:rPr>
        <w:t xml:space="preserve"> </w:t>
      </w:r>
      <w:r w:rsidRPr="004C31D5">
        <w:rPr>
          <w:rFonts w:ascii="Public Sans" w:hAnsi="Public Sans"/>
          <w:szCs w:val="24"/>
        </w:rPr>
        <w:t>It is punishable by a maximum penalty of 200 penalty units or imprisonment for five years or both.</w:t>
      </w:r>
    </w:p>
    <w:p w14:paraId="76599AC3" w14:textId="77777777" w:rsidR="00280E7B" w:rsidRPr="004C31D5" w:rsidRDefault="00280E7B" w:rsidP="00A15478">
      <w:pPr>
        <w:pStyle w:val="ListBullet2"/>
        <w:numPr>
          <w:ilvl w:val="0"/>
          <w:numId w:val="8"/>
        </w:numPr>
        <w:spacing w:before="60" w:after="60" w:line="240" w:lineRule="auto"/>
        <w:ind w:left="993" w:hanging="284"/>
        <w:contextualSpacing w:val="0"/>
        <w:rPr>
          <w:rFonts w:ascii="Public Sans" w:hAnsi="Public Sans"/>
          <w:szCs w:val="24"/>
        </w:rPr>
      </w:pPr>
      <w:r w:rsidRPr="004C31D5">
        <w:rPr>
          <w:rFonts w:ascii="Public Sans" w:hAnsi="Public Sans"/>
          <w:szCs w:val="24"/>
        </w:rPr>
        <w:t>A person may seek compensation where unlawful detrimental action has been taken against them.</w:t>
      </w:r>
    </w:p>
    <w:p w14:paraId="6693263F" w14:textId="77777777" w:rsidR="00280E7B" w:rsidRPr="004C31D5" w:rsidRDefault="00280E7B" w:rsidP="00A15478">
      <w:pPr>
        <w:pStyle w:val="ListBullet2"/>
        <w:numPr>
          <w:ilvl w:val="0"/>
          <w:numId w:val="8"/>
        </w:numPr>
        <w:spacing w:before="60" w:after="60" w:line="240" w:lineRule="auto"/>
        <w:ind w:left="993" w:hanging="284"/>
        <w:contextualSpacing w:val="0"/>
        <w:rPr>
          <w:rFonts w:ascii="Public Sans" w:hAnsi="Public Sans"/>
          <w:szCs w:val="24"/>
        </w:rPr>
      </w:pPr>
      <w:r w:rsidRPr="004C31D5">
        <w:rPr>
          <w:rFonts w:ascii="Public Sans" w:hAnsi="Public Sans"/>
          <w:szCs w:val="24"/>
        </w:rPr>
        <w:t>A person can apply for a court order (injunction) where detrimental action is threatened or has occurred (for example, an order to prevent dismissal or to require reinstatement).</w:t>
      </w:r>
    </w:p>
    <w:p w14:paraId="362F1F05" w14:textId="77777777" w:rsidR="00280E7B" w:rsidRPr="004C31D5" w:rsidRDefault="00280E7B" w:rsidP="00280E7B">
      <w:pPr>
        <w:pStyle w:val="indentedtext"/>
        <w:rPr>
          <w:rFonts w:ascii="Public Sans" w:hAnsi="Public Sans"/>
          <w:sz w:val="24"/>
          <w:szCs w:val="24"/>
        </w:rPr>
      </w:pPr>
      <w:r w:rsidRPr="004C31D5">
        <w:rPr>
          <w:rFonts w:ascii="Public Sans" w:hAnsi="Public Sans"/>
          <w:sz w:val="24"/>
          <w:szCs w:val="24"/>
        </w:rPr>
        <w:t>Note that a person who makes a PID can still be subject to reasonable management action (such as ordinary performance reviews and performance management). Provided such action is not taken because of the PID, it is not detrimental action under the PID Act.</w:t>
      </w:r>
    </w:p>
    <w:p w14:paraId="48C5DE61"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Immunity from civil and criminal liability</w:t>
      </w:r>
    </w:p>
    <w:p w14:paraId="69F107BA" w14:textId="77777777" w:rsidR="00280E7B" w:rsidRPr="004C31D5" w:rsidRDefault="00280E7B" w:rsidP="00280E7B">
      <w:pPr>
        <w:pStyle w:val="indentedtext"/>
        <w:rPr>
          <w:rFonts w:ascii="Public Sans" w:hAnsi="Public Sans"/>
          <w:sz w:val="24"/>
          <w:szCs w:val="24"/>
        </w:rPr>
      </w:pPr>
      <w:r w:rsidRPr="004C31D5">
        <w:rPr>
          <w:rFonts w:ascii="Public Sans" w:hAnsi="Public Sans"/>
          <w:sz w:val="24"/>
          <w:szCs w:val="24"/>
        </w:rPr>
        <w:t xml:space="preserve">Some public officials are often subject to a duty of confidentiality that prevents them disclosing certain information that they obtain or become aware of at work. </w:t>
      </w:r>
      <w:r w:rsidRPr="004C31D5">
        <w:rPr>
          <w:rFonts w:ascii="Public Sans" w:hAnsi="Public Sans"/>
          <w:sz w:val="24"/>
          <w:szCs w:val="24"/>
        </w:rPr>
        <w:lastRenderedPageBreak/>
        <w:t>Sometimes, in order to make a PID, public officials will need to breach or disregard such confidentiality duties. If that happens, a public official cannot be disciplined, sued or criminally charged for breaching confidentiality.</w:t>
      </w:r>
    </w:p>
    <w:p w14:paraId="67186557" w14:textId="09981629" w:rsidR="00280E7B" w:rsidRPr="00AC317A" w:rsidRDefault="00DE6F81" w:rsidP="00AC317A">
      <w:pPr>
        <w:pStyle w:val="ListParagraph"/>
        <w:ind w:left="924" w:hanging="357"/>
        <w:rPr>
          <w:rFonts w:ascii="Public Sans" w:hAnsi="Public Sans"/>
        </w:rPr>
      </w:pPr>
      <w:r w:rsidRPr="00AC317A">
        <w:rPr>
          <w:rFonts w:ascii="Public Sans" w:hAnsi="Public Sans"/>
        </w:rPr>
        <w:t xml:space="preserve"> </w:t>
      </w:r>
      <w:r w:rsidR="00280E7B" w:rsidRPr="00AC317A">
        <w:rPr>
          <w:rFonts w:ascii="Public Sans" w:hAnsi="Public Sans"/>
        </w:rPr>
        <w:t>Confidentiality</w:t>
      </w:r>
    </w:p>
    <w:p w14:paraId="2DF49F63" w14:textId="77777777" w:rsidR="00280E7B" w:rsidRPr="002D4F2A" w:rsidRDefault="00280E7B" w:rsidP="00B541D9">
      <w:pPr>
        <w:pStyle w:val="indentedtext"/>
        <w:ind w:left="990"/>
        <w:rPr>
          <w:rFonts w:ascii="Public Sans" w:hAnsi="Public Sans"/>
          <w:sz w:val="24"/>
          <w:szCs w:val="24"/>
        </w:rPr>
      </w:pPr>
      <w:r w:rsidRPr="002D4F2A">
        <w:rPr>
          <w:rFonts w:ascii="Public Sans" w:hAnsi="Public Sans"/>
          <w:sz w:val="24"/>
          <w:szCs w:val="24"/>
        </w:rPr>
        <w:t xml:space="preserve">Public officials and agencies must not disclose information tending to identify a person as the maker of a voluntary PID unless doing so is permitted by the PID Act. </w:t>
      </w:r>
    </w:p>
    <w:p w14:paraId="1C935835"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Protection from liability for own past conduct</w:t>
      </w:r>
    </w:p>
    <w:p w14:paraId="5BABA86B" w14:textId="77777777" w:rsidR="00280E7B" w:rsidRPr="004C31D5" w:rsidRDefault="00280E7B" w:rsidP="00B541D9">
      <w:pPr>
        <w:pStyle w:val="indentedtext"/>
        <w:ind w:left="900"/>
        <w:rPr>
          <w:rFonts w:ascii="Public Sans" w:hAnsi="Public Sans"/>
          <w:b/>
          <w:bCs/>
          <w:sz w:val="24"/>
          <w:szCs w:val="24"/>
        </w:rPr>
      </w:pPr>
      <w:r w:rsidRPr="002D4F2A">
        <w:rPr>
          <w:rFonts w:ascii="Public Sans" w:hAnsi="Public Sans"/>
          <w:sz w:val="24"/>
          <w:szCs w:val="24"/>
        </w:rPr>
        <w:t>The Attorney General can give the maker an undertaking that a disclosure of their own past conduct will not be used against them if a person discloses their own wrongdoing or misconduct while making a report. This undertaking can only be given on application by an integrity agency to the Attorney General.</w:t>
      </w:r>
      <w:r w:rsidRPr="004C31D5">
        <w:rPr>
          <w:rFonts w:ascii="Public Sans" w:hAnsi="Public Sans"/>
          <w:b/>
          <w:bCs/>
          <w:sz w:val="24"/>
          <w:szCs w:val="24"/>
        </w:rPr>
        <w:t xml:space="preserve"> </w:t>
      </w:r>
    </w:p>
    <w:p w14:paraId="6368EF6E" w14:textId="77777777" w:rsidR="00280E7B" w:rsidRPr="008F362E" w:rsidRDefault="00280E7B" w:rsidP="00A15478">
      <w:pPr>
        <w:pStyle w:val="Heading3"/>
        <w:numPr>
          <w:ilvl w:val="0"/>
          <w:numId w:val="16"/>
        </w:numPr>
        <w:tabs>
          <w:tab w:val="num" w:pos="1209"/>
        </w:tabs>
        <w:ind w:left="567" w:hanging="567"/>
        <w:rPr>
          <w:rFonts w:ascii="Public Sans" w:hAnsi="Public Sans"/>
          <w:b w:val="0"/>
          <w:bCs w:val="0"/>
          <w:color w:val="004F6F" w:themeColor="text2" w:themeShade="80"/>
          <w:szCs w:val="24"/>
        </w:rPr>
      </w:pPr>
      <w:bookmarkStart w:id="114" w:name="_Toc145942746"/>
      <w:r w:rsidRPr="008F362E">
        <w:rPr>
          <w:rFonts w:ascii="Public Sans" w:hAnsi="Public Sans"/>
          <w:b w:val="0"/>
          <w:bCs w:val="0"/>
          <w:color w:val="004F6F" w:themeColor="text2" w:themeShade="80"/>
          <w:szCs w:val="24"/>
        </w:rPr>
        <w:t>Protections for people who make mandatory and witness PIDs</w:t>
      </w:r>
      <w:bookmarkEnd w:id="114"/>
      <w:r w:rsidRPr="008F362E">
        <w:rPr>
          <w:rFonts w:ascii="Public Sans" w:hAnsi="Public Sans"/>
          <w:b w:val="0"/>
          <w:bCs w:val="0"/>
          <w:color w:val="004F6F" w:themeColor="text2" w:themeShade="80"/>
          <w:szCs w:val="24"/>
        </w:rPr>
        <w:t xml:space="preserve"> </w:t>
      </w:r>
    </w:p>
    <w:p w14:paraId="4BB631A4"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Apart from PIDs that are made voluntarily by public officials, there are other types of reports that are recognised as PIDs under the PID Act:</w:t>
      </w:r>
    </w:p>
    <w:p w14:paraId="279B42E3" w14:textId="524F4B07" w:rsidR="00280E7B" w:rsidRPr="00AC317A" w:rsidRDefault="00280E7B" w:rsidP="00AC317A">
      <w:pPr>
        <w:pStyle w:val="ListParagraph"/>
        <w:ind w:left="924" w:hanging="357"/>
        <w:rPr>
          <w:rFonts w:ascii="Public Sans" w:hAnsi="Public Sans"/>
        </w:rPr>
      </w:pPr>
      <w:r w:rsidRPr="00AC317A">
        <w:rPr>
          <w:rFonts w:ascii="Public Sans" w:hAnsi="Public Sans"/>
        </w:rPr>
        <w:t>A mandatory PID: This is a PID where the public official has made the report about serious wrongdoing because they have a legal obligation to make that report, or because making that report is an ordinary aspect of their role or function in an agency.</w:t>
      </w:r>
      <w:r w:rsidR="008F362E" w:rsidRPr="00AC317A">
        <w:rPr>
          <w:rFonts w:ascii="Public Sans" w:hAnsi="Public Sans"/>
        </w:rPr>
        <w:br/>
      </w:r>
    </w:p>
    <w:p w14:paraId="0A61BDEF"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A witness PID: This is a PID where a person discloses information during an investigation of serious wrongdoing following a request or requirement of the investigator.</w:t>
      </w:r>
    </w:p>
    <w:p w14:paraId="62C02787" w14:textId="662E3FEC" w:rsidR="00280E7B" w:rsidRPr="004C31D5" w:rsidRDefault="00280E7B" w:rsidP="00280E7B">
      <w:pPr>
        <w:pStyle w:val="BodyText"/>
        <w:rPr>
          <w:rFonts w:ascii="Public Sans" w:hAnsi="Public Sans"/>
          <w:b/>
          <w:bCs/>
          <w:sz w:val="24"/>
          <w:szCs w:val="24"/>
        </w:rPr>
      </w:pPr>
      <w:r w:rsidRPr="004C31D5">
        <w:rPr>
          <w:rFonts w:ascii="Public Sans" w:hAnsi="Public Sans"/>
          <w:sz w:val="24"/>
          <w:szCs w:val="24"/>
        </w:rPr>
        <w:t>Protections for makers of mandatory and witness PIDs are detailed in the table below.</w:t>
      </w:r>
    </w:p>
    <w:tbl>
      <w:tblPr>
        <w:tblStyle w:val="TableGrid"/>
        <w:tblW w:w="9493" w:type="dxa"/>
        <w:tblLook w:val="04A0" w:firstRow="1" w:lastRow="0" w:firstColumn="1" w:lastColumn="0" w:noHBand="0" w:noVBand="1"/>
      </w:tblPr>
      <w:tblGrid>
        <w:gridCol w:w="5949"/>
        <w:gridCol w:w="1701"/>
        <w:gridCol w:w="1843"/>
      </w:tblGrid>
      <w:tr w:rsidR="00280E7B" w:rsidRPr="00280E7B" w14:paraId="1B32899D" w14:textId="77777777" w:rsidTr="0089059C">
        <w:tc>
          <w:tcPr>
            <w:tcW w:w="5949" w:type="dxa"/>
            <w:tcBorders>
              <w:top w:val="single" w:sz="4" w:space="0" w:color="0A4047"/>
              <w:left w:val="single" w:sz="4" w:space="0" w:color="0A4047"/>
              <w:bottom w:val="single" w:sz="4" w:space="0" w:color="0A4047"/>
              <w:right w:val="single" w:sz="4" w:space="0" w:color="FFFFFF" w:themeColor="background1"/>
            </w:tcBorders>
            <w:shd w:val="clear" w:color="auto" w:fill="00355F" w:themeFill="accent1"/>
          </w:tcPr>
          <w:p w14:paraId="00B95E9B" w14:textId="77777777" w:rsidR="00280E7B" w:rsidRPr="00280E7B" w:rsidRDefault="00280E7B" w:rsidP="008B68B0">
            <w:pPr>
              <w:pStyle w:val="Tableheadingtext"/>
              <w:rPr>
                <w:rFonts w:ascii="Public Sans" w:hAnsi="Public Sans"/>
              </w:rPr>
            </w:pPr>
            <w:r w:rsidRPr="00280E7B">
              <w:rPr>
                <w:rFonts w:ascii="Public Sans" w:hAnsi="Public Sans"/>
              </w:rPr>
              <w:t>Protection</w:t>
            </w:r>
          </w:p>
        </w:tc>
        <w:tc>
          <w:tcPr>
            <w:tcW w:w="1701" w:type="dxa"/>
            <w:tcBorders>
              <w:top w:val="single" w:sz="4" w:space="0" w:color="0A4047"/>
              <w:left w:val="single" w:sz="4" w:space="0" w:color="FFFFFF" w:themeColor="background1"/>
              <w:bottom w:val="single" w:sz="4" w:space="0" w:color="0A4047"/>
              <w:right w:val="single" w:sz="4" w:space="0" w:color="FFFFFF" w:themeColor="background1"/>
            </w:tcBorders>
            <w:shd w:val="clear" w:color="auto" w:fill="00355F" w:themeFill="accent1"/>
          </w:tcPr>
          <w:p w14:paraId="626F1DBF" w14:textId="77777777" w:rsidR="00280E7B" w:rsidRPr="00280E7B" w:rsidRDefault="00280E7B" w:rsidP="0089059C">
            <w:pPr>
              <w:pStyle w:val="Tableheadingtext"/>
              <w:jc w:val="center"/>
              <w:rPr>
                <w:rFonts w:ascii="Public Sans" w:hAnsi="Public Sans"/>
              </w:rPr>
            </w:pPr>
            <w:r w:rsidRPr="00280E7B">
              <w:rPr>
                <w:rFonts w:ascii="Public Sans" w:hAnsi="Public Sans"/>
              </w:rPr>
              <w:t>Mandatory PID</w:t>
            </w:r>
          </w:p>
        </w:tc>
        <w:tc>
          <w:tcPr>
            <w:tcW w:w="1843" w:type="dxa"/>
            <w:tcBorders>
              <w:top w:val="single" w:sz="4" w:space="0" w:color="0A4047"/>
              <w:left w:val="single" w:sz="4" w:space="0" w:color="FFFFFF" w:themeColor="background1"/>
              <w:bottom w:val="single" w:sz="4" w:space="0" w:color="0A4047"/>
              <w:right w:val="single" w:sz="4" w:space="0" w:color="0A4047"/>
            </w:tcBorders>
            <w:shd w:val="clear" w:color="auto" w:fill="00355F" w:themeFill="accent1"/>
          </w:tcPr>
          <w:p w14:paraId="5BD5267E" w14:textId="77777777" w:rsidR="00280E7B" w:rsidRPr="00280E7B" w:rsidRDefault="00280E7B" w:rsidP="0089059C">
            <w:pPr>
              <w:pStyle w:val="Tableheadingtext"/>
              <w:jc w:val="center"/>
              <w:rPr>
                <w:rFonts w:ascii="Public Sans" w:hAnsi="Public Sans"/>
              </w:rPr>
            </w:pPr>
            <w:r w:rsidRPr="00280E7B">
              <w:rPr>
                <w:rFonts w:ascii="Public Sans" w:hAnsi="Public Sans"/>
              </w:rPr>
              <w:t>Witness PID</w:t>
            </w:r>
          </w:p>
        </w:tc>
      </w:tr>
      <w:tr w:rsidR="00280E7B" w:rsidRPr="00280E7B" w14:paraId="6417B2BE" w14:textId="77777777" w:rsidTr="0089059C">
        <w:tc>
          <w:tcPr>
            <w:tcW w:w="5949" w:type="dxa"/>
            <w:tcBorders>
              <w:top w:val="single" w:sz="4" w:space="0" w:color="0A4047"/>
            </w:tcBorders>
          </w:tcPr>
          <w:p w14:paraId="7CD61DB4" w14:textId="77777777" w:rsidR="00280E7B" w:rsidRPr="0089059C" w:rsidRDefault="00280E7B" w:rsidP="008B68B0">
            <w:pPr>
              <w:pStyle w:val="tablelefttext"/>
              <w:rPr>
                <w:rFonts w:ascii="Public Sans" w:hAnsi="Public Sans"/>
                <w:b w:val="0"/>
                <w:color w:val="00355F" w:themeColor="accent1"/>
                <w:lang w:val="en-US"/>
              </w:rPr>
            </w:pPr>
            <w:r w:rsidRPr="0089059C">
              <w:rPr>
                <w:rFonts w:ascii="Public Sans" w:hAnsi="Public Sans"/>
                <w:b w:val="0"/>
                <w:color w:val="00355F" w:themeColor="accent1"/>
              </w:rPr>
              <w:t xml:space="preserve">Detrimental action — It is an offence to take detrimental action </w:t>
            </w:r>
            <w:r w:rsidRPr="0089059C">
              <w:rPr>
                <w:rFonts w:ascii="Public Sans" w:hAnsi="Public Sans"/>
                <w:b w:val="0"/>
                <w:color w:val="00355F" w:themeColor="accent1"/>
                <w:lang w:val="en-US"/>
              </w:rPr>
              <w:t>against a person based on the suspicion, belief or awareness that a person has made, may have made or may make a PID.</w:t>
            </w:r>
          </w:p>
        </w:tc>
        <w:tc>
          <w:tcPr>
            <w:tcW w:w="1701" w:type="dxa"/>
            <w:tcBorders>
              <w:top w:val="single" w:sz="4" w:space="0" w:color="0A4047"/>
            </w:tcBorders>
          </w:tcPr>
          <w:p w14:paraId="3D3E8225" w14:textId="491D163F" w:rsidR="00280E7B" w:rsidRPr="0089059C" w:rsidRDefault="00BD4B7C" w:rsidP="008B68B0">
            <w:pPr>
              <w:pStyle w:val="BodyText"/>
              <w:jc w:val="center"/>
              <w:rPr>
                <w:rFonts w:ascii="Public Sans" w:hAnsi="Public Sans" w:cs="Wingdings 2"/>
                <w:color w:val="00355F" w:themeColor="accent1"/>
                <w:sz w:val="72"/>
                <w:szCs w:val="72"/>
              </w:rPr>
            </w:pPr>
            <w:r w:rsidRPr="0089059C">
              <w:rPr>
                <w:rFonts w:ascii="Wingdings 2" w:hAnsi="Wingdings 2" w:cs="Wingdings 2"/>
                <w:color w:val="00355F" w:themeColor="accent1"/>
                <w:sz w:val="72"/>
                <w:szCs w:val="72"/>
              </w:rPr>
              <w:t>P</w:t>
            </w:r>
          </w:p>
        </w:tc>
        <w:tc>
          <w:tcPr>
            <w:tcW w:w="1843" w:type="dxa"/>
            <w:tcBorders>
              <w:top w:val="single" w:sz="4" w:space="0" w:color="0A4047"/>
            </w:tcBorders>
          </w:tcPr>
          <w:p w14:paraId="221393BE" w14:textId="0BC8525F" w:rsidR="00280E7B" w:rsidRPr="0089059C" w:rsidRDefault="00BD4B7C" w:rsidP="008B68B0">
            <w:pPr>
              <w:pStyle w:val="BodyText"/>
              <w:jc w:val="center"/>
              <w:rPr>
                <w:rFonts w:ascii="Public Sans" w:hAnsi="Public Sans" w:cs="Wingdings 2"/>
                <w:color w:val="00355F" w:themeColor="accent1"/>
                <w:sz w:val="72"/>
                <w:szCs w:val="72"/>
              </w:rPr>
            </w:pPr>
            <w:r w:rsidRPr="0089059C">
              <w:rPr>
                <w:rFonts w:ascii="Wingdings 2" w:hAnsi="Wingdings 2" w:cs="Wingdings 2"/>
                <w:color w:val="00355F" w:themeColor="accent1"/>
                <w:sz w:val="72"/>
                <w:szCs w:val="72"/>
              </w:rPr>
              <w:t>P</w:t>
            </w:r>
          </w:p>
        </w:tc>
      </w:tr>
      <w:tr w:rsidR="00280E7B" w:rsidRPr="00280E7B" w14:paraId="4FF0CAD0" w14:textId="77777777" w:rsidTr="0089059C">
        <w:tc>
          <w:tcPr>
            <w:tcW w:w="5949" w:type="dxa"/>
          </w:tcPr>
          <w:p w14:paraId="7C31113D" w14:textId="77777777" w:rsidR="00280E7B" w:rsidRPr="0089059C" w:rsidRDefault="00280E7B" w:rsidP="008B68B0">
            <w:pPr>
              <w:pStyle w:val="tablelefttext"/>
              <w:rPr>
                <w:rFonts w:ascii="Public Sans" w:hAnsi="Public Sans"/>
                <w:b w:val="0"/>
                <w:color w:val="00355F" w:themeColor="accent1"/>
              </w:rPr>
            </w:pPr>
            <w:r w:rsidRPr="0089059C">
              <w:rPr>
                <w:rFonts w:ascii="Public Sans" w:hAnsi="Public Sans"/>
                <w:b w:val="0"/>
                <w:color w:val="00355F" w:themeColor="accent1"/>
              </w:rPr>
              <w:t>Right to compensation</w:t>
            </w:r>
            <w:r w:rsidRPr="0089059C">
              <w:rPr>
                <w:rFonts w:ascii="Public Sans" w:hAnsi="Public Sans"/>
                <w:b w:val="0"/>
                <w:i/>
                <w:iCs/>
                <w:color w:val="00355F" w:themeColor="accent1"/>
              </w:rPr>
              <w:t xml:space="preserve"> —</w:t>
            </w:r>
            <w:r w:rsidRPr="0089059C">
              <w:rPr>
                <w:rFonts w:ascii="Public Sans" w:hAnsi="Public Sans"/>
                <w:b w:val="0"/>
                <w:color w:val="00355F" w:themeColor="accent1"/>
              </w:rPr>
              <w:t xml:space="preserve"> A person can initiate proceedings and seek compensation for injury, damage or loss suffered </w:t>
            </w:r>
            <w:r w:rsidRPr="0089059C">
              <w:rPr>
                <w:rFonts w:ascii="Public Sans" w:hAnsi="Public Sans"/>
                <w:b w:val="0"/>
                <w:color w:val="00355F" w:themeColor="accent1"/>
              </w:rPr>
              <w:br/>
              <w:t>as a result of detrimental action being taken against them.</w:t>
            </w:r>
          </w:p>
        </w:tc>
        <w:tc>
          <w:tcPr>
            <w:tcW w:w="1701" w:type="dxa"/>
          </w:tcPr>
          <w:p w14:paraId="016F58C9" w14:textId="7FD85485" w:rsidR="00280E7B" w:rsidRPr="0089059C" w:rsidRDefault="00BD4B7C" w:rsidP="008B68B0">
            <w:pPr>
              <w:pStyle w:val="BodyText"/>
              <w:jc w:val="center"/>
              <w:rPr>
                <w:rFonts w:ascii="Public Sans" w:hAnsi="Public Sans" w:cs="Wingdings 2"/>
                <w:color w:val="00355F" w:themeColor="accent1"/>
                <w:sz w:val="72"/>
                <w:szCs w:val="72"/>
              </w:rPr>
            </w:pPr>
            <w:r w:rsidRPr="0089059C">
              <w:rPr>
                <w:rFonts w:ascii="Wingdings 2" w:hAnsi="Wingdings 2" w:cs="Wingdings 2"/>
                <w:color w:val="00355F" w:themeColor="accent1"/>
                <w:sz w:val="72"/>
                <w:szCs w:val="72"/>
              </w:rPr>
              <w:t>P</w:t>
            </w:r>
          </w:p>
        </w:tc>
        <w:tc>
          <w:tcPr>
            <w:tcW w:w="1843" w:type="dxa"/>
          </w:tcPr>
          <w:p w14:paraId="27ADC1CE" w14:textId="4843D8F0" w:rsidR="00280E7B" w:rsidRPr="0089059C" w:rsidRDefault="00BD4B7C" w:rsidP="008B68B0">
            <w:pPr>
              <w:pStyle w:val="BodyText"/>
              <w:jc w:val="center"/>
              <w:rPr>
                <w:rFonts w:ascii="Public Sans" w:hAnsi="Public Sans" w:cs="Wingdings 2"/>
                <w:color w:val="00355F" w:themeColor="accent1"/>
                <w:sz w:val="72"/>
                <w:szCs w:val="72"/>
              </w:rPr>
            </w:pPr>
            <w:r w:rsidRPr="0089059C">
              <w:rPr>
                <w:rFonts w:ascii="Wingdings 2" w:hAnsi="Wingdings 2" w:cs="Wingdings 2"/>
                <w:color w:val="00355F" w:themeColor="accent1"/>
                <w:sz w:val="72"/>
                <w:szCs w:val="72"/>
              </w:rPr>
              <w:t>P</w:t>
            </w:r>
          </w:p>
        </w:tc>
      </w:tr>
      <w:tr w:rsidR="00280E7B" w:rsidRPr="00280E7B" w14:paraId="3E56AB81" w14:textId="77777777" w:rsidTr="0089059C">
        <w:tc>
          <w:tcPr>
            <w:tcW w:w="5949" w:type="dxa"/>
          </w:tcPr>
          <w:p w14:paraId="63A15DC5" w14:textId="77777777" w:rsidR="00280E7B" w:rsidRPr="0089059C" w:rsidRDefault="00280E7B" w:rsidP="008B68B0">
            <w:pPr>
              <w:pStyle w:val="tablelefttext"/>
              <w:rPr>
                <w:rFonts w:ascii="Public Sans" w:hAnsi="Public Sans"/>
                <w:b w:val="0"/>
                <w:color w:val="00355F" w:themeColor="accent1"/>
              </w:rPr>
            </w:pPr>
            <w:r w:rsidRPr="0089059C">
              <w:rPr>
                <w:rFonts w:ascii="Public Sans" w:hAnsi="Public Sans"/>
                <w:b w:val="0"/>
                <w:color w:val="00355F" w:themeColor="accent1"/>
              </w:rPr>
              <w:t>Ability to seek injunction — An injunction can be sought to prevent the commission or possible commission of a detrimental action offence against a person. For example, an order to prevent dismissal or to require reinstatement.</w:t>
            </w:r>
          </w:p>
        </w:tc>
        <w:tc>
          <w:tcPr>
            <w:tcW w:w="1701" w:type="dxa"/>
          </w:tcPr>
          <w:p w14:paraId="40974CBF" w14:textId="02486D05" w:rsidR="00280E7B" w:rsidRPr="0089059C" w:rsidRDefault="00BD4B7C" w:rsidP="008B68B0">
            <w:pPr>
              <w:pStyle w:val="BodyText"/>
              <w:jc w:val="center"/>
              <w:rPr>
                <w:rFonts w:ascii="Public Sans" w:hAnsi="Public Sans" w:cs="Wingdings 2"/>
                <w:color w:val="00355F" w:themeColor="accent1"/>
                <w:sz w:val="72"/>
                <w:szCs w:val="72"/>
              </w:rPr>
            </w:pPr>
            <w:r w:rsidRPr="0089059C">
              <w:rPr>
                <w:rFonts w:ascii="Wingdings 2" w:hAnsi="Wingdings 2" w:cs="Wingdings 2"/>
                <w:color w:val="00355F" w:themeColor="accent1"/>
                <w:sz w:val="72"/>
                <w:szCs w:val="72"/>
              </w:rPr>
              <w:t>P</w:t>
            </w:r>
          </w:p>
        </w:tc>
        <w:tc>
          <w:tcPr>
            <w:tcW w:w="1843" w:type="dxa"/>
          </w:tcPr>
          <w:p w14:paraId="076810BC" w14:textId="53DF953F" w:rsidR="00280E7B" w:rsidRPr="0089059C" w:rsidRDefault="00BD4B7C" w:rsidP="008B68B0">
            <w:pPr>
              <w:pStyle w:val="BodyText"/>
              <w:jc w:val="center"/>
              <w:rPr>
                <w:rFonts w:ascii="Public Sans" w:hAnsi="Public Sans" w:cs="Wingdings 2"/>
                <w:color w:val="00355F" w:themeColor="accent1"/>
                <w:sz w:val="72"/>
                <w:szCs w:val="72"/>
              </w:rPr>
            </w:pPr>
            <w:r w:rsidRPr="0089059C">
              <w:rPr>
                <w:rFonts w:ascii="Wingdings 2" w:hAnsi="Wingdings 2" w:cs="Wingdings 2"/>
                <w:color w:val="00355F" w:themeColor="accent1"/>
                <w:sz w:val="72"/>
                <w:szCs w:val="72"/>
              </w:rPr>
              <w:t>P</w:t>
            </w:r>
          </w:p>
        </w:tc>
      </w:tr>
      <w:tr w:rsidR="00BD4B7C" w:rsidRPr="00280E7B" w14:paraId="70053578" w14:textId="77777777" w:rsidTr="0089059C">
        <w:trPr>
          <w:trHeight w:val="1966"/>
        </w:trPr>
        <w:tc>
          <w:tcPr>
            <w:tcW w:w="5949" w:type="dxa"/>
          </w:tcPr>
          <w:p w14:paraId="1DFE37FA" w14:textId="77777777" w:rsidR="00BD4B7C" w:rsidRPr="0089059C" w:rsidRDefault="00BD4B7C" w:rsidP="00BD4B7C">
            <w:pPr>
              <w:pStyle w:val="tablelefttext"/>
              <w:rPr>
                <w:rFonts w:ascii="Public Sans" w:hAnsi="Public Sans"/>
                <w:b w:val="0"/>
                <w:color w:val="00355F" w:themeColor="accent1"/>
              </w:rPr>
            </w:pPr>
            <w:r w:rsidRPr="0089059C">
              <w:rPr>
                <w:rFonts w:ascii="Public Sans" w:hAnsi="Public Sans"/>
                <w:b w:val="0"/>
                <w:color w:val="00355F" w:themeColor="accent1"/>
              </w:rPr>
              <w:lastRenderedPageBreak/>
              <w:t>Immunity from civil and criminal liability — a person will not incur civil or criminal liability if the person breaches a duty of confidentiality while making a disclosure. This means that legal action cannot be taken against a person for:</w:t>
            </w:r>
          </w:p>
          <w:p w14:paraId="3CB62991" w14:textId="77777777" w:rsidR="00BD4B7C" w:rsidRPr="0089059C" w:rsidRDefault="00BD4B7C" w:rsidP="00A15478">
            <w:pPr>
              <w:pStyle w:val="tablelefttext"/>
              <w:numPr>
                <w:ilvl w:val="0"/>
                <w:numId w:val="17"/>
              </w:numPr>
              <w:spacing w:before="60" w:after="60"/>
              <w:ind w:left="454" w:hanging="284"/>
              <w:rPr>
                <w:rFonts w:ascii="Public Sans" w:hAnsi="Public Sans"/>
                <w:b w:val="0"/>
                <w:color w:val="00355F" w:themeColor="accent1"/>
              </w:rPr>
            </w:pPr>
            <w:r w:rsidRPr="0089059C">
              <w:rPr>
                <w:rFonts w:ascii="Public Sans" w:hAnsi="Public Sans"/>
                <w:b w:val="0"/>
                <w:color w:val="00355F" w:themeColor="accent1"/>
              </w:rPr>
              <w:t>breaching a duty of secrecy or confidentiality, or</w:t>
            </w:r>
          </w:p>
          <w:p w14:paraId="33657EE9" w14:textId="77777777" w:rsidR="00BD4B7C" w:rsidRPr="0089059C" w:rsidRDefault="00BD4B7C" w:rsidP="00A15478">
            <w:pPr>
              <w:pStyle w:val="tablelefttext"/>
              <w:numPr>
                <w:ilvl w:val="0"/>
                <w:numId w:val="17"/>
              </w:numPr>
              <w:spacing w:before="60"/>
              <w:ind w:left="454" w:hanging="284"/>
              <w:rPr>
                <w:rFonts w:ascii="Public Sans" w:hAnsi="Public Sans"/>
                <w:b w:val="0"/>
                <w:color w:val="00355F" w:themeColor="accent1"/>
              </w:rPr>
            </w:pPr>
            <w:r w:rsidRPr="0089059C">
              <w:rPr>
                <w:rFonts w:ascii="Public Sans" w:hAnsi="Public Sans"/>
                <w:b w:val="0"/>
                <w:color w:val="00355F" w:themeColor="accent1"/>
              </w:rPr>
              <w:t>breaching another restriction on disclosure</w:t>
            </w:r>
            <w:r w:rsidRPr="0089059C">
              <w:rPr>
                <w:rFonts w:ascii="Public Sans" w:hAnsi="Public Sans"/>
                <w:b w:val="0"/>
                <w:i/>
                <w:iCs/>
                <w:color w:val="00355F" w:themeColor="accent1"/>
              </w:rPr>
              <w:t xml:space="preserve">. </w:t>
            </w:r>
          </w:p>
        </w:tc>
        <w:tc>
          <w:tcPr>
            <w:tcW w:w="1701" w:type="dxa"/>
          </w:tcPr>
          <w:p w14:paraId="57C28550" w14:textId="642FBD1C" w:rsidR="00BD4B7C" w:rsidRPr="0089059C" w:rsidRDefault="00BD4B7C" w:rsidP="00BD4B7C">
            <w:pPr>
              <w:pStyle w:val="BodyText"/>
              <w:jc w:val="center"/>
              <w:rPr>
                <w:rFonts w:ascii="Public Sans" w:hAnsi="Public Sans" w:cs="Wingdings 2"/>
                <w:color w:val="00355F" w:themeColor="accent1"/>
                <w:sz w:val="72"/>
                <w:szCs w:val="72"/>
              </w:rPr>
            </w:pPr>
            <w:r w:rsidRPr="0089059C">
              <w:rPr>
                <w:rFonts w:ascii="Wingdings 2" w:hAnsi="Wingdings 2" w:cs="Wingdings 2"/>
                <w:color w:val="00355F" w:themeColor="accent1"/>
                <w:sz w:val="72"/>
                <w:szCs w:val="72"/>
              </w:rPr>
              <w:t>P</w:t>
            </w:r>
          </w:p>
        </w:tc>
        <w:tc>
          <w:tcPr>
            <w:tcW w:w="1843" w:type="dxa"/>
          </w:tcPr>
          <w:p w14:paraId="1676D9BB" w14:textId="77777777" w:rsidR="00BD4B7C" w:rsidRPr="0089059C" w:rsidRDefault="00BD4B7C" w:rsidP="00BD4B7C">
            <w:pPr>
              <w:pStyle w:val="BodyText"/>
              <w:jc w:val="center"/>
              <w:rPr>
                <w:rFonts w:ascii="Wingdings 2" w:hAnsi="Wingdings 2" w:cs="Wingdings 2"/>
                <w:color w:val="00355F" w:themeColor="accent1"/>
                <w:sz w:val="72"/>
                <w:szCs w:val="72"/>
              </w:rPr>
            </w:pPr>
            <w:r w:rsidRPr="0089059C">
              <w:rPr>
                <w:rFonts w:ascii="Wingdings 2" w:hAnsi="Wingdings 2" w:cs="Wingdings 2"/>
                <w:color w:val="00355F" w:themeColor="accent1"/>
                <w:sz w:val="72"/>
                <w:szCs w:val="72"/>
              </w:rPr>
              <w:t>P</w:t>
            </w:r>
          </w:p>
          <w:p w14:paraId="688B9D65" w14:textId="77777777" w:rsidR="00BD4B7C" w:rsidRPr="0089059C" w:rsidRDefault="00BD4B7C" w:rsidP="00BD4B7C">
            <w:pPr>
              <w:spacing w:after="120"/>
              <w:rPr>
                <w:rFonts w:cs="Arial"/>
                <w:color w:val="00355F" w:themeColor="accent1"/>
              </w:rPr>
            </w:pPr>
          </w:p>
          <w:p w14:paraId="19CD3209" w14:textId="77777777" w:rsidR="00BD4B7C" w:rsidRPr="0089059C" w:rsidRDefault="00BD4B7C" w:rsidP="00BD4B7C">
            <w:pPr>
              <w:spacing w:after="120"/>
              <w:rPr>
                <w:rFonts w:ascii="Public Sans" w:hAnsi="Public Sans" w:cs="Arial"/>
                <w:color w:val="00355F" w:themeColor="accent1"/>
              </w:rPr>
            </w:pPr>
          </w:p>
        </w:tc>
      </w:tr>
    </w:tbl>
    <w:p w14:paraId="4A94F640" w14:textId="77777777" w:rsidR="00280E7B" w:rsidRPr="00D51125" w:rsidRDefault="00280E7B" w:rsidP="00D51125">
      <w:pPr>
        <w:pStyle w:val="Heading1"/>
        <w:ind w:left="431" w:hanging="431"/>
        <w:rPr>
          <w:rFonts w:ascii="Public Sans" w:hAnsi="Public Sans"/>
          <w:b w:val="0"/>
          <w:bCs w:val="0"/>
          <w:color w:val="002664"/>
        </w:rPr>
      </w:pPr>
      <w:bookmarkStart w:id="115" w:name="_Toc145942747"/>
      <w:r w:rsidRPr="00D51125">
        <w:rPr>
          <w:rFonts w:ascii="Public Sans" w:hAnsi="Public Sans"/>
          <w:b w:val="0"/>
          <w:bCs w:val="0"/>
          <w:color w:val="002664"/>
        </w:rPr>
        <w:t>Reporting detrimental action</w:t>
      </w:r>
      <w:bookmarkEnd w:id="115"/>
      <w:r w:rsidRPr="00D51125">
        <w:rPr>
          <w:rFonts w:ascii="Public Sans" w:hAnsi="Public Sans"/>
          <w:b w:val="0"/>
          <w:bCs w:val="0"/>
          <w:color w:val="002664"/>
        </w:rPr>
        <w:t xml:space="preserve"> </w:t>
      </w:r>
    </w:p>
    <w:p w14:paraId="4FB7C6B2"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 xml:space="preserve">If you experience adverse treatment or detrimental action, such as bullying or harassment, you should report this immediately. You can report any experience of adverse treatment or detrimental action directly to the OoS, or to an integrity agency. A list of integrity agencies is located at </w:t>
      </w:r>
      <w:r w:rsidRPr="004C31D5">
        <w:rPr>
          <w:rFonts w:ascii="Public Sans" w:hAnsi="Public Sans"/>
          <w:b/>
          <w:bCs/>
          <w:sz w:val="24"/>
          <w:szCs w:val="24"/>
        </w:rPr>
        <w:t>Annexure B</w:t>
      </w:r>
      <w:r w:rsidRPr="004C31D5">
        <w:rPr>
          <w:rFonts w:ascii="Public Sans" w:hAnsi="Public Sans"/>
          <w:sz w:val="24"/>
          <w:szCs w:val="24"/>
        </w:rPr>
        <w:t xml:space="preserve"> of this policy.</w:t>
      </w:r>
    </w:p>
    <w:p w14:paraId="584E8583" w14:textId="06E16ECE" w:rsidR="00280E7B" w:rsidRDefault="00280E7B" w:rsidP="00280E7B">
      <w:pPr>
        <w:pStyle w:val="BodyText"/>
        <w:rPr>
          <w:rFonts w:ascii="Public Sans" w:hAnsi="Public Sans"/>
          <w:sz w:val="24"/>
          <w:szCs w:val="24"/>
        </w:rPr>
      </w:pPr>
      <w:r w:rsidRPr="00420F3C">
        <w:rPr>
          <w:rFonts w:ascii="Public Sans" w:hAnsi="Public Sans"/>
          <w:sz w:val="24"/>
          <w:szCs w:val="24"/>
        </w:rPr>
        <w:t xml:space="preserve">The report of adverse treatment or detrimental action should be made to the Director, Executive and Ministerial Services or the </w:t>
      </w:r>
      <w:r w:rsidRPr="001C20D2">
        <w:rPr>
          <w:rFonts w:ascii="Public Sans" w:hAnsi="Public Sans"/>
          <w:sz w:val="24"/>
          <w:szCs w:val="24"/>
        </w:rPr>
        <w:t>Director</w:t>
      </w:r>
      <w:r w:rsidR="00BD1F2D" w:rsidRPr="001C20D2">
        <w:rPr>
          <w:rFonts w:ascii="Public Sans" w:hAnsi="Public Sans"/>
          <w:sz w:val="24"/>
          <w:szCs w:val="24"/>
        </w:rPr>
        <w:t>,</w:t>
      </w:r>
      <w:r w:rsidRPr="001C20D2">
        <w:rPr>
          <w:rFonts w:ascii="Public Sans" w:hAnsi="Public Sans"/>
          <w:sz w:val="24"/>
          <w:szCs w:val="24"/>
        </w:rPr>
        <w:t xml:space="preserve"> Human Resources</w:t>
      </w:r>
      <w:r w:rsidRPr="00420F3C">
        <w:rPr>
          <w:rFonts w:ascii="Public Sans" w:hAnsi="Public Sans"/>
          <w:sz w:val="24"/>
          <w:szCs w:val="24"/>
        </w:rPr>
        <w:t>. The report can be made by email, by phone or in person.</w:t>
      </w:r>
    </w:p>
    <w:p w14:paraId="208E921B" w14:textId="06B55694" w:rsidR="00BD1F2D" w:rsidRPr="00BD1F2D" w:rsidRDefault="00BD1F2D" w:rsidP="00280E7B">
      <w:pPr>
        <w:pStyle w:val="BodyText"/>
        <w:rPr>
          <w:rFonts w:ascii="Public Sans" w:hAnsi="Public Sans"/>
          <w:sz w:val="24"/>
          <w:szCs w:val="24"/>
        </w:rPr>
      </w:pPr>
      <w:r w:rsidRPr="00BD1F2D">
        <w:rPr>
          <w:rFonts w:ascii="Public Sans" w:hAnsi="Public Sans"/>
          <w:sz w:val="24"/>
          <w:szCs w:val="24"/>
        </w:rPr>
        <w:t xml:space="preserve">The contact details of the Director, Executive and Ministerial Services are: </w:t>
      </w:r>
    </w:p>
    <w:p w14:paraId="4B16F748" w14:textId="43396B58" w:rsidR="00BD1F2D" w:rsidRPr="00BD1F2D" w:rsidRDefault="00BD1F2D" w:rsidP="00280E7B">
      <w:pPr>
        <w:pStyle w:val="BodyText"/>
        <w:rPr>
          <w:rFonts w:ascii="Public Sans" w:hAnsi="Public Sans"/>
          <w:sz w:val="24"/>
          <w:szCs w:val="24"/>
        </w:rPr>
      </w:pPr>
      <w:r w:rsidRPr="00BD1F2D">
        <w:rPr>
          <w:rFonts w:ascii="Public Sans" w:hAnsi="Public Sans"/>
          <w:sz w:val="24"/>
          <w:szCs w:val="24"/>
        </w:rPr>
        <w:t>Name:</w:t>
      </w:r>
      <w:r>
        <w:rPr>
          <w:rFonts w:ascii="Public Sans" w:hAnsi="Public Sans"/>
          <w:sz w:val="24"/>
          <w:szCs w:val="24"/>
        </w:rPr>
        <w:t xml:space="preserve"> John Egan</w:t>
      </w:r>
    </w:p>
    <w:p w14:paraId="7A676B63" w14:textId="22BD79C3" w:rsidR="00BD1F2D" w:rsidRPr="00BD1F2D" w:rsidRDefault="00BD1F2D" w:rsidP="00280E7B">
      <w:pPr>
        <w:pStyle w:val="BodyText"/>
        <w:rPr>
          <w:rFonts w:ascii="Public Sans" w:hAnsi="Public Sans"/>
          <w:sz w:val="24"/>
          <w:szCs w:val="24"/>
        </w:rPr>
      </w:pPr>
      <w:r w:rsidRPr="00BD1F2D">
        <w:rPr>
          <w:rFonts w:ascii="Public Sans" w:hAnsi="Public Sans"/>
          <w:sz w:val="24"/>
          <w:szCs w:val="24"/>
        </w:rPr>
        <w:t>Email:</w:t>
      </w:r>
      <w:r w:rsidRPr="00420F3C">
        <w:rPr>
          <w:rFonts w:ascii="Public Sans" w:hAnsi="Public Sans"/>
          <w:sz w:val="24"/>
          <w:szCs w:val="24"/>
        </w:rPr>
        <w:t xml:space="preserve"> </w:t>
      </w:r>
      <w:hyperlink r:id="rId17" w:history="1">
        <w:r w:rsidRPr="00420F3C">
          <w:rPr>
            <w:rStyle w:val="Hyperlink"/>
            <w:rFonts w:ascii="Public Sans" w:hAnsi="Public Sans"/>
            <w:color w:val="0000FF"/>
            <w:sz w:val="24"/>
            <w:szCs w:val="24"/>
          </w:rPr>
          <w:t>John.Egan@sport.nsw.gov.au</w:t>
        </w:r>
      </w:hyperlink>
    </w:p>
    <w:p w14:paraId="6A4375EF" w14:textId="0993533A" w:rsidR="00BD1F2D" w:rsidRDefault="00BD1F2D" w:rsidP="00BD1F2D">
      <w:pPr>
        <w:pStyle w:val="BodyText"/>
        <w:spacing w:before="0" w:after="0"/>
        <w:rPr>
          <w:rFonts w:ascii="Public Sans" w:hAnsi="Public Sans"/>
          <w:sz w:val="24"/>
          <w:szCs w:val="24"/>
        </w:rPr>
      </w:pPr>
      <w:r w:rsidRPr="00BD1F2D">
        <w:rPr>
          <w:rFonts w:ascii="Public Sans" w:hAnsi="Public Sans"/>
          <w:sz w:val="24"/>
          <w:szCs w:val="24"/>
        </w:rPr>
        <w:t>Telephone: 0401</w:t>
      </w:r>
      <w:r>
        <w:rPr>
          <w:rFonts w:ascii="Public Sans" w:hAnsi="Public Sans"/>
          <w:sz w:val="24"/>
          <w:szCs w:val="24"/>
        </w:rPr>
        <w:t xml:space="preserve"> 147 712</w:t>
      </w:r>
    </w:p>
    <w:p w14:paraId="2140FCF3" w14:textId="77777777" w:rsidR="00BD1F2D" w:rsidRDefault="00BD1F2D" w:rsidP="00420F3C">
      <w:pPr>
        <w:pStyle w:val="BodyText"/>
        <w:spacing w:before="0" w:after="0"/>
        <w:rPr>
          <w:rFonts w:ascii="Public Sans" w:hAnsi="Public Sans"/>
          <w:sz w:val="24"/>
          <w:szCs w:val="24"/>
        </w:rPr>
      </w:pPr>
    </w:p>
    <w:p w14:paraId="58063DC4" w14:textId="5B8906E7" w:rsidR="00BD1F2D" w:rsidRPr="001C20D2" w:rsidRDefault="00BD1F2D" w:rsidP="00280E7B">
      <w:pPr>
        <w:pStyle w:val="BodyText"/>
        <w:rPr>
          <w:rFonts w:ascii="Public Sans" w:hAnsi="Public Sans"/>
          <w:sz w:val="24"/>
          <w:szCs w:val="24"/>
        </w:rPr>
      </w:pPr>
      <w:r w:rsidRPr="001C20D2">
        <w:rPr>
          <w:rFonts w:ascii="Public Sans" w:hAnsi="Public Sans"/>
          <w:sz w:val="24"/>
          <w:szCs w:val="24"/>
        </w:rPr>
        <w:t>The contact details of the Director, Human Resources are:</w:t>
      </w:r>
    </w:p>
    <w:p w14:paraId="0628531E" w14:textId="24C51336" w:rsidR="00BD1F2D" w:rsidRPr="001C20D2" w:rsidRDefault="00BD1F2D" w:rsidP="00280E7B">
      <w:pPr>
        <w:pStyle w:val="BodyText"/>
        <w:rPr>
          <w:rFonts w:ascii="Public Sans" w:hAnsi="Public Sans"/>
          <w:sz w:val="24"/>
          <w:szCs w:val="24"/>
        </w:rPr>
      </w:pPr>
      <w:r w:rsidRPr="001C20D2">
        <w:rPr>
          <w:rFonts w:ascii="Public Sans" w:hAnsi="Public Sans"/>
          <w:sz w:val="24"/>
          <w:szCs w:val="24"/>
        </w:rPr>
        <w:t>Name:</w:t>
      </w:r>
      <w:r w:rsidR="001C20D2">
        <w:rPr>
          <w:rFonts w:ascii="Public Sans" w:hAnsi="Public Sans"/>
          <w:sz w:val="24"/>
          <w:szCs w:val="24"/>
        </w:rPr>
        <w:t xml:space="preserve"> Cas</w:t>
      </w:r>
      <w:r w:rsidR="005C2D59">
        <w:rPr>
          <w:rFonts w:ascii="Public Sans" w:hAnsi="Public Sans"/>
          <w:sz w:val="24"/>
          <w:szCs w:val="24"/>
        </w:rPr>
        <w:t>sie Tuckwell</w:t>
      </w:r>
    </w:p>
    <w:p w14:paraId="663FA710" w14:textId="39F92137" w:rsidR="00BD1F2D" w:rsidRDefault="00BD1F2D" w:rsidP="00280E7B">
      <w:pPr>
        <w:pStyle w:val="BodyText"/>
        <w:rPr>
          <w:rFonts w:ascii="Public Sans" w:hAnsi="Public Sans"/>
          <w:color w:val="0D0D0D" w:themeColor="text1" w:themeTint="F2"/>
          <w:sz w:val="24"/>
          <w:szCs w:val="24"/>
        </w:rPr>
      </w:pPr>
      <w:r w:rsidRPr="001C20D2">
        <w:rPr>
          <w:rFonts w:ascii="Public Sans" w:hAnsi="Public Sans"/>
          <w:color w:val="0D0D0D" w:themeColor="text1" w:themeTint="F2"/>
          <w:sz w:val="24"/>
          <w:szCs w:val="24"/>
        </w:rPr>
        <w:t xml:space="preserve">Email: </w:t>
      </w:r>
      <w:hyperlink r:id="rId18" w:history="1">
        <w:r w:rsidR="005C2D59" w:rsidRPr="007E2DCE">
          <w:rPr>
            <w:rStyle w:val="Hyperlink"/>
            <w:rFonts w:ascii="Public Sans" w:hAnsi="Public Sans"/>
            <w:sz w:val="24"/>
            <w:szCs w:val="24"/>
          </w:rPr>
          <w:t>cassie.tuckwell@sport.nsw.gov.au</w:t>
        </w:r>
      </w:hyperlink>
    </w:p>
    <w:p w14:paraId="07A8DF3B" w14:textId="0C3FF455" w:rsidR="00BD1F2D" w:rsidRPr="00420F3C" w:rsidRDefault="00BD1F2D" w:rsidP="00280E7B">
      <w:pPr>
        <w:pStyle w:val="BodyText"/>
        <w:rPr>
          <w:rFonts w:ascii="Public Sans" w:hAnsi="Public Sans"/>
          <w:color w:val="0D0D0D" w:themeColor="text1" w:themeTint="F2"/>
          <w:sz w:val="24"/>
          <w:szCs w:val="24"/>
        </w:rPr>
      </w:pPr>
      <w:r w:rsidRPr="001C20D2">
        <w:rPr>
          <w:rFonts w:ascii="Public Sans" w:hAnsi="Public Sans"/>
          <w:color w:val="0D0D0D" w:themeColor="text1" w:themeTint="F2"/>
          <w:sz w:val="24"/>
          <w:szCs w:val="24"/>
        </w:rPr>
        <w:t xml:space="preserve">Telephone: </w:t>
      </w:r>
      <w:r w:rsidR="00B23426">
        <w:rPr>
          <w:rFonts w:ascii="Public Sans" w:hAnsi="Public Sans"/>
          <w:color w:val="0D0D0D" w:themeColor="text1" w:themeTint="F2"/>
          <w:sz w:val="24"/>
          <w:szCs w:val="24"/>
        </w:rPr>
        <w:t xml:space="preserve">0418 </w:t>
      </w:r>
      <w:r w:rsidR="00801C20">
        <w:rPr>
          <w:rFonts w:ascii="Public Sans" w:hAnsi="Public Sans"/>
          <w:color w:val="0D0D0D" w:themeColor="text1" w:themeTint="F2"/>
          <w:sz w:val="24"/>
          <w:szCs w:val="24"/>
        </w:rPr>
        <w:t>355 329</w:t>
      </w:r>
    </w:p>
    <w:p w14:paraId="5764CD2D" w14:textId="77777777" w:rsidR="00280E7B" w:rsidRPr="00D51125" w:rsidRDefault="00280E7B" w:rsidP="00D51125">
      <w:pPr>
        <w:pStyle w:val="Heading1"/>
        <w:ind w:left="431" w:hanging="431"/>
        <w:rPr>
          <w:rFonts w:ascii="Public Sans" w:hAnsi="Public Sans"/>
          <w:b w:val="0"/>
          <w:bCs w:val="0"/>
          <w:color w:val="002664"/>
        </w:rPr>
      </w:pPr>
      <w:bookmarkStart w:id="116" w:name="_Toc145942748"/>
      <w:r w:rsidRPr="00D51125">
        <w:rPr>
          <w:rFonts w:ascii="Public Sans" w:hAnsi="Public Sans"/>
          <w:b w:val="0"/>
          <w:bCs w:val="0"/>
          <w:color w:val="002664"/>
        </w:rPr>
        <w:t>General support</w:t>
      </w:r>
      <w:bookmarkEnd w:id="116"/>
      <w:r w:rsidRPr="00D51125">
        <w:rPr>
          <w:rFonts w:ascii="Public Sans" w:hAnsi="Public Sans"/>
          <w:b w:val="0"/>
          <w:bCs w:val="0"/>
          <w:color w:val="002664"/>
        </w:rPr>
        <w:t xml:space="preserve"> </w:t>
      </w:r>
    </w:p>
    <w:p w14:paraId="06748465" w14:textId="7D90C22F" w:rsidR="003B7FB0" w:rsidRDefault="003B7FB0" w:rsidP="00280E7B">
      <w:pPr>
        <w:rPr>
          <w:rFonts w:ascii="Public Sans" w:hAnsi="Public Sans"/>
        </w:rPr>
      </w:pPr>
      <w:r>
        <w:rPr>
          <w:rFonts w:ascii="Public Sans" w:hAnsi="Public Sans"/>
        </w:rPr>
        <w:t>Staff making a PID will be allocated a contact person.</w:t>
      </w:r>
    </w:p>
    <w:p w14:paraId="51202857" w14:textId="5E232CA4" w:rsidR="00280E7B" w:rsidRPr="00280E7B" w:rsidRDefault="00280E7B" w:rsidP="00280E7B">
      <w:pPr>
        <w:rPr>
          <w:rFonts w:ascii="Public Sans" w:eastAsia="Times New Roman" w:hAnsi="Public Sans"/>
          <w:color w:val="242424"/>
          <w:lang w:val="en-GB" w:eastAsia="en-GB"/>
        </w:rPr>
      </w:pPr>
      <w:r w:rsidRPr="00280E7B">
        <w:rPr>
          <w:rFonts w:ascii="Public Sans" w:hAnsi="Public Sans"/>
        </w:rPr>
        <w:t xml:space="preserve">Staff who make a report may wish to seek support from the OoS’s </w:t>
      </w:r>
      <w:r w:rsidRPr="00280E7B">
        <w:rPr>
          <w:rFonts w:ascii="Public Sans" w:eastAsia="Times New Roman" w:hAnsi="Public Sans"/>
          <w:color w:val="242424"/>
          <w:lang w:val="en-GB" w:eastAsia="en-GB"/>
        </w:rPr>
        <w:t>Employee Assistance Program (EAP) which provides free, confidential coaching and counselling services to all employees and their immediate family members.</w:t>
      </w:r>
    </w:p>
    <w:p w14:paraId="59B86825" w14:textId="77777777" w:rsidR="00280E7B" w:rsidRPr="00280E7B" w:rsidRDefault="00280E7B" w:rsidP="00280E7B">
      <w:pPr>
        <w:shd w:val="clear" w:color="auto" w:fill="FFFFFF" w:themeFill="background1"/>
        <w:spacing w:after="336" w:line="336" w:lineRule="atLeast"/>
        <w:jc w:val="both"/>
        <w:rPr>
          <w:rFonts w:ascii="Public Sans" w:eastAsia="Times New Roman" w:hAnsi="Public Sans"/>
          <w:color w:val="242424"/>
          <w:lang w:val="en-GB" w:eastAsia="en-GB"/>
        </w:rPr>
      </w:pPr>
      <w:r w:rsidRPr="00280E7B">
        <w:rPr>
          <w:rFonts w:ascii="Public Sans" w:eastAsia="Times New Roman" w:hAnsi="Public Sans"/>
          <w:color w:val="242424"/>
          <w:lang w:val="en-GB" w:eastAsia="en-GB"/>
        </w:rPr>
        <w:t>Converge International is the provider for the OoS. To arrange an appointment call, email or download the app:</w:t>
      </w:r>
    </w:p>
    <w:p w14:paraId="12804BC8"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1300 687 327</w:t>
      </w:r>
    </w:p>
    <w:p w14:paraId="5EE7E031" w14:textId="6D7757C2" w:rsidR="00280E7B" w:rsidRPr="00AC317A" w:rsidRDefault="00000000" w:rsidP="00AC317A">
      <w:pPr>
        <w:pStyle w:val="ListParagraph"/>
        <w:ind w:left="924" w:hanging="357"/>
        <w:rPr>
          <w:rFonts w:ascii="Public Sans" w:hAnsi="Public Sans"/>
        </w:rPr>
      </w:pPr>
      <w:hyperlink r:id="rId19" w:history="1">
        <w:r w:rsidR="00BD4B7C" w:rsidRPr="00AC317A">
          <w:t>eap@convergeintl.com.au</w:t>
        </w:r>
      </w:hyperlink>
    </w:p>
    <w:p w14:paraId="0E9088E4" w14:textId="3C96F2EA" w:rsidR="00BD4B7C" w:rsidRPr="00AC317A" w:rsidRDefault="00BD4B7C" w:rsidP="00AC317A">
      <w:pPr>
        <w:pStyle w:val="ListParagraph"/>
        <w:ind w:left="924" w:hanging="357"/>
        <w:rPr>
          <w:rFonts w:ascii="Public Sans" w:hAnsi="Public Sans"/>
        </w:rPr>
      </w:pPr>
      <w:r w:rsidRPr="00AC317A">
        <w:rPr>
          <w:rFonts w:ascii="Public Sans" w:hAnsi="Public Sans"/>
        </w:rPr>
        <w:lastRenderedPageBreak/>
        <w:t>Connect App</w:t>
      </w:r>
    </w:p>
    <w:p w14:paraId="10B1B38E" w14:textId="77777777" w:rsidR="00280E7B" w:rsidRPr="00D51125" w:rsidRDefault="00280E7B" w:rsidP="00D51125">
      <w:pPr>
        <w:pStyle w:val="Heading1"/>
        <w:ind w:left="431" w:hanging="431"/>
        <w:rPr>
          <w:rFonts w:ascii="Public Sans" w:hAnsi="Public Sans"/>
          <w:b w:val="0"/>
          <w:bCs w:val="0"/>
          <w:color w:val="002664"/>
        </w:rPr>
      </w:pPr>
      <w:bookmarkStart w:id="117" w:name="_Toc145942749"/>
      <w:r w:rsidRPr="00D51125">
        <w:rPr>
          <w:rFonts w:ascii="Public Sans" w:hAnsi="Public Sans"/>
          <w:b w:val="0"/>
          <w:bCs w:val="0"/>
          <w:color w:val="002664"/>
        </w:rPr>
        <w:t>Roles and responsibilities of OoS employees</w:t>
      </w:r>
      <w:bookmarkEnd w:id="117"/>
    </w:p>
    <w:p w14:paraId="0C421685" w14:textId="740DCDF0" w:rsidR="00280E7B" w:rsidRPr="004C31D5" w:rsidRDefault="00280E7B" w:rsidP="00280E7B">
      <w:pPr>
        <w:pStyle w:val="BodyText"/>
        <w:rPr>
          <w:rFonts w:ascii="Public Sans" w:hAnsi="Public Sans"/>
          <w:sz w:val="24"/>
          <w:szCs w:val="24"/>
          <w:lang w:bidi="en-US"/>
        </w:rPr>
      </w:pPr>
      <w:r w:rsidRPr="004C31D5">
        <w:rPr>
          <w:rFonts w:ascii="Public Sans" w:hAnsi="Public Sans"/>
          <w:sz w:val="24"/>
          <w:szCs w:val="24"/>
          <w:lang w:bidi="en-US"/>
        </w:rPr>
        <w:t xml:space="preserve">Certain people within the OoS have responsibilities under the PID Act. </w:t>
      </w:r>
      <w:r w:rsidR="00A44E61">
        <w:rPr>
          <w:rFonts w:ascii="Public Sans" w:hAnsi="Public Sans"/>
          <w:sz w:val="24"/>
          <w:szCs w:val="24"/>
          <w:lang w:bidi="en-US"/>
        </w:rPr>
        <w:br/>
      </w:r>
    </w:p>
    <w:p w14:paraId="2434E797" w14:textId="0DE9997F" w:rsidR="00280E7B" w:rsidRPr="00A44E61" w:rsidRDefault="00AE0145" w:rsidP="00A15478">
      <w:pPr>
        <w:pStyle w:val="Heading3"/>
        <w:numPr>
          <w:ilvl w:val="0"/>
          <w:numId w:val="10"/>
        </w:numPr>
        <w:ind w:left="0" w:firstLine="0"/>
        <w:rPr>
          <w:rFonts w:ascii="Public Sans" w:eastAsiaTheme="minorHAnsi" w:hAnsi="Public Sans" w:cstheme="minorBidi"/>
          <w:b w:val="0"/>
          <w:bCs w:val="0"/>
          <w:color w:val="auto"/>
          <w:lang w:bidi="en-US"/>
        </w:rPr>
      </w:pPr>
      <w:bookmarkStart w:id="118" w:name="_Toc145942750"/>
      <w:r w:rsidRPr="00112346">
        <w:rPr>
          <w:rFonts w:ascii="Public Sans" w:hAnsi="Public Sans"/>
          <w:b w:val="0"/>
          <w:bCs w:val="0"/>
          <w:color w:val="002060"/>
        </w:rPr>
        <w:t>Chief Executive</w:t>
      </w:r>
      <w:r w:rsidR="002A07B0">
        <w:rPr>
          <w:rFonts w:ascii="Public Sans" w:eastAsia="Times New Roman" w:hAnsi="Public Sans"/>
          <w:color w:val="auto"/>
          <w:lang w:bidi="en-US"/>
        </w:rPr>
        <w:br/>
      </w:r>
      <w:r>
        <w:rPr>
          <w:rFonts w:ascii="Public Sans" w:eastAsia="Times New Roman" w:hAnsi="Public Sans"/>
          <w:color w:val="auto"/>
          <w:lang w:bidi="en-US"/>
        </w:rPr>
        <w:br/>
      </w:r>
      <w:r w:rsidR="00280E7B" w:rsidRPr="00A44E61">
        <w:rPr>
          <w:rFonts w:ascii="Public Sans" w:eastAsiaTheme="minorHAnsi" w:hAnsi="Public Sans" w:cstheme="minorBidi"/>
          <w:b w:val="0"/>
          <w:bCs w:val="0"/>
          <w:color w:val="auto"/>
          <w:lang w:bidi="en-US"/>
        </w:rPr>
        <w:t xml:space="preserve">The Chief Executive is </w:t>
      </w:r>
      <w:r w:rsidR="00280E7B" w:rsidRPr="009E0A4F">
        <w:rPr>
          <w:rFonts w:ascii="Public Sans" w:eastAsiaTheme="minorHAnsi" w:hAnsi="Public Sans" w:cs="Times New Roman"/>
          <w:b w:val="0"/>
          <w:bCs w:val="0"/>
          <w:color w:val="auto"/>
          <w:szCs w:val="24"/>
        </w:rPr>
        <w:t>responsible</w:t>
      </w:r>
      <w:r w:rsidR="00280E7B" w:rsidRPr="00A44E61">
        <w:rPr>
          <w:rFonts w:ascii="Public Sans" w:eastAsiaTheme="minorHAnsi" w:hAnsi="Public Sans" w:cstheme="minorBidi"/>
          <w:b w:val="0"/>
          <w:bCs w:val="0"/>
          <w:color w:val="auto"/>
          <w:lang w:bidi="en-US"/>
        </w:rPr>
        <w:t xml:space="preserve"> for:</w:t>
      </w:r>
      <w:bookmarkEnd w:id="118"/>
    </w:p>
    <w:p w14:paraId="1CA54D45" w14:textId="2D282353" w:rsidR="00280E7B" w:rsidRPr="00280E7B" w:rsidRDefault="00280E7B" w:rsidP="00AC317A">
      <w:pPr>
        <w:pStyle w:val="ListParagraph"/>
        <w:ind w:left="924" w:hanging="357"/>
        <w:rPr>
          <w:rFonts w:ascii="Public Sans" w:hAnsi="Public Sans"/>
        </w:rPr>
      </w:pPr>
      <w:r w:rsidRPr="00280E7B">
        <w:rPr>
          <w:rFonts w:ascii="Public Sans" w:hAnsi="Public Sans"/>
        </w:rPr>
        <w:t>fostering a workplace culture where reporting is encouraged</w:t>
      </w:r>
    </w:p>
    <w:p w14:paraId="0C921980" w14:textId="77777777" w:rsidR="00280E7B" w:rsidRPr="00280E7B" w:rsidRDefault="00280E7B" w:rsidP="00AC317A">
      <w:pPr>
        <w:pStyle w:val="ListParagraph"/>
        <w:ind w:left="924" w:hanging="357"/>
        <w:rPr>
          <w:rFonts w:ascii="Public Sans" w:hAnsi="Public Sans"/>
        </w:rPr>
      </w:pPr>
      <w:r w:rsidRPr="00280E7B">
        <w:rPr>
          <w:rFonts w:ascii="Public Sans" w:hAnsi="Public Sans"/>
        </w:rPr>
        <w:t>receiving disclosures from public officials</w:t>
      </w:r>
    </w:p>
    <w:p w14:paraId="5BE8F746" w14:textId="77777777" w:rsidR="00280E7B" w:rsidRPr="00280E7B" w:rsidRDefault="00280E7B" w:rsidP="00AC317A">
      <w:pPr>
        <w:pStyle w:val="ListParagraph"/>
        <w:ind w:left="924" w:hanging="357"/>
        <w:rPr>
          <w:rFonts w:ascii="Public Sans" w:hAnsi="Public Sans"/>
        </w:rPr>
      </w:pPr>
      <w:r w:rsidRPr="00280E7B">
        <w:rPr>
          <w:rFonts w:ascii="Public Sans" w:hAnsi="Public Sans"/>
        </w:rPr>
        <w:t>ensuring there is a system in place for assessing disclosures</w:t>
      </w:r>
    </w:p>
    <w:p w14:paraId="136325FA" w14:textId="77DFE005" w:rsidR="00280E7B" w:rsidRPr="00280E7B" w:rsidRDefault="00280E7B" w:rsidP="00AC317A">
      <w:pPr>
        <w:pStyle w:val="ListParagraph"/>
        <w:ind w:left="924" w:hanging="357"/>
        <w:rPr>
          <w:rFonts w:ascii="Public Sans" w:hAnsi="Public Sans"/>
        </w:rPr>
      </w:pPr>
      <w:r w:rsidRPr="00280E7B">
        <w:rPr>
          <w:rFonts w:ascii="Public Sans" w:hAnsi="Public Sans"/>
        </w:rPr>
        <w:t>ensuring the OoS complies with this policy and the PID Act</w:t>
      </w:r>
    </w:p>
    <w:p w14:paraId="5DB4B0B9" w14:textId="3C899716" w:rsidR="00280E7B" w:rsidRPr="00280E7B" w:rsidRDefault="00280E7B" w:rsidP="00AC317A">
      <w:pPr>
        <w:pStyle w:val="ListParagraph"/>
        <w:ind w:left="924" w:hanging="357"/>
        <w:rPr>
          <w:rFonts w:ascii="Public Sans" w:hAnsi="Public Sans"/>
        </w:rPr>
      </w:pPr>
      <w:r w:rsidRPr="00280E7B">
        <w:rPr>
          <w:rFonts w:ascii="Public Sans" w:hAnsi="Public Sans"/>
        </w:rPr>
        <w:t>ensuring that the OoS has appropriate systems for:</w:t>
      </w:r>
    </w:p>
    <w:p w14:paraId="77EC9F4A" w14:textId="77777777" w:rsidR="00280E7B" w:rsidRPr="00280E7B" w:rsidRDefault="00280E7B" w:rsidP="00A15478">
      <w:pPr>
        <w:pStyle w:val="ListParagraph"/>
        <w:numPr>
          <w:ilvl w:val="1"/>
          <w:numId w:val="22"/>
        </w:numPr>
        <w:spacing w:before="60" w:after="60" w:line="240" w:lineRule="auto"/>
        <w:rPr>
          <w:rFonts w:ascii="Public Sans" w:hAnsi="Public Sans"/>
          <w:lang w:bidi="en-US"/>
        </w:rPr>
      </w:pPr>
      <w:r w:rsidRPr="00280E7B">
        <w:rPr>
          <w:rFonts w:ascii="Public Sans" w:hAnsi="Public Sans"/>
          <w:lang w:bidi="en-US"/>
        </w:rPr>
        <w:t>overseeing internal compliance with the PID Act</w:t>
      </w:r>
    </w:p>
    <w:p w14:paraId="4BA7E446" w14:textId="77777777" w:rsidR="00280E7B" w:rsidRPr="00280E7B" w:rsidRDefault="00280E7B" w:rsidP="00A15478">
      <w:pPr>
        <w:pStyle w:val="ListParagraph"/>
        <w:numPr>
          <w:ilvl w:val="1"/>
          <w:numId w:val="22"/>
        </w:numPr>
        <w:spacing w:before="60" w:after="60" w:line="240" w:lineRule="auto"/>
        <w:rPr>
          <w:rFonts w:ascii="Public Sans" w:hAnsi="Public Sans"/>
          <w:lang w:bidi="en-US"/>
        </w:rPr>
      </w:pPr>
      <w:r w:rsidRPr="00280E7B">
        <w:rPr>
          <w:rFonts w:ascii="Public Sans" w:hAnsi="Public Sans"/>
          <w:lang w:bidi="en-US"/>
        </w:rPr>
        <w:t>supporting public officials who make voluntary PIDs, including by minimising the risk of detrimental action</w:t>
      </w:r>
    </w:p>
    <w:p w14:paraId="02ED3E28" w14:textId="77777777" w:rsidR="00280E7B" w:rsidRPr="00280E7B" w:rsidRDefault="00280E7B" w:rsidP="00A15478">
      <w:pPr>
        <w:pStyle w:val="ListParagraph"/>
        <w:numPr>
          <w:ilvl w:val="1"/>
          <w:numId w:val="22"/>
        </w:numPr>
        <w:spacing w:before="60" w:after="60" w:line="240" w:lineRule="auto"/>
        <w:rPr>
          <w:rFonts w:ascii="Public Sans" w:hAnsi="Public Sans"/>
          <w:lang w:bidi="en-US"/>
        </w:rPr>
      </w:pPr>
      <w:r w:rsidRPr="00280E7B">
        <w:rPr>
          <w:rFonts w:ascii="Public Sans" w:hAnsi="Public Sans"/>
          <w:lang w:bidi="en-US"/>
        </w:rPr>
        <w:t>implementing corrective action if serious wrongdoing is found to have occurred</w:t>
      </w:r>
    </w:p>
    <w:p w14:paraId="62762725" w14:textId="77777777" w:rsidR="00280E7B" w:rsidRPr="00280E7B" w:rsidRDefault="00280E7B" w:rsidP="00A15478">
      <w:pPr>
        <w:pStyle w:val="ListParagraph"/>
        <w:numPr>
          <w:ilvl w:val="1"/>
          <w:numId w:val="22"/>
        </w:numPr>
        <w:spacing w:before="60" w:after="60" w:line="240" w:lineRule="auto"/>
        <w:rPr>
          <w:rFonts w:ascii="Public Sans" w:hAnsi="Public Sans"/>
          <w:lang w:bidi="en-US"/>
        </w:rPr>
      </w:pPr>
      <w:r w:rsidRPr="00280E7B">
        <w:rPr>
          <w:rFonts w:ascii="Public Sans" w:hAnsi="Public Sans"/>
          <w:lang w:bidi="en-US"/>
        </w:rPr>
        <w:t>complying with reporting obligations regarding allegations or findings of detrimental action</w:t>
      </w:r>
    </w:p>
    <w:p w14:paraId="69C8B37F" w14:textId="77777777" w:rsidR="00280E7B" w:rsidRPr="00280E7B" w:rsidRDefault="00280E7B" w:rsidP="00A15478">
      <w:pPr>
        <w:pStyle w:val="ListParagraph"/>
        <w:numPr>
          <w:ilvl w:val="1"/>
          <w:numId w:val="22"/>
        </w:numPr>
        <w:spacing w:before="60" w:after="60" w:line="240" w:lineRule="auto"/>
        <w:rPr>
          <w:rFonts w:ascii="Public Sans" w:hAnsi="Public Sans"/>
          <w:lang w:bidi="en-US"/>
        </w:rPr>
      </w:pPr>
      <w:r w:rsidRPr="00280E7B">
        <w:rPr>
          <w:rFonts w:ascii="Public Sans" w:hAnsi="Public Sans"/>
          <w:lang w:bidi="en-US"/>
        </w:rPr>
        <w:t>complying with yearly reporting obligations to the NSW Ombudsman.</w:t>
      </w:r>
    </w:p>
    <w:p w14:paraId="7E8E9C85" w14:textId="416C9B73" w:rsidR="000D178A" w:rsidRPr="00112346" w:rsidRDefault="00D51125" w:rsidP="00A15478">
      <w:pPr>
        <w:pStyle w:val="Heading3"/>
        <w:numPr>
          <w:ilvl w:val="0"/>
          <w:numId w:val="10"/>
        </w:numPr>
        <w:rPr>
          <w:rFonts w:ascii="Public Sans" w:hAnsi="Public Sans"/>
          <w:b w:val="0"/>
          <w:bCs w:val="0"/>
          <w:color w:val="002060"/>
        </w:rPr>
      </w:pPr>
      <w:r w:rsidRPr="00112346">
        <w:rPr>
          <w:rFonts w:ascii="Public Sans" w:hAnsi="Public Sans"/>
          <w:b w:val="0"/>
          <w:bCs w:val="0"/>
          <w:color w:val="002060"/>
        </w:rPr>
        <w:tab/>
      </w:r>
      <w:bookmarkStart w:id="119" w:name="_Toc145942751"/>
      <w:r w:rsidR="00BF386E" w:rsidRPr="00112346">
        <w:rPr>
          <w:rFonts w:ascii="Public Sans" w:hAnsi="Public Sans"/>
          <w:b w:val="0"/>
          <w:bCs w:val="0"/>
          <w:color w:val="002060"/>
        </w:rPr>
        <w:t>Disclosure coordinator</w:t>
      </w:r>
      <w:bookmarkEnd w:id="119"/>
      <w:r w:rsidR="00BF386E" w:rsidRPr="00112346">
        <w:rPr>
          <w:rFonts w:ascii="Public Sans" w:hAnsi="Public Sans"/>
          <w:b w:val="0"/>
          <w:bCs w:val="0"/>
          <w:color w:val="002060"/>
        </w:rPr>
        <w:t xml:space="preserve"> </w:t>
      </w:r>
    </w:p>
    <w:p w14:paraId="602C9B8E" w14:textId="3BC189D1" w:rsidR="00A87331" w:rsidRPr="00AC317A" w:rsidRDefault="5DBD535B" w:rsidP="00AC317A">
      <w:pPr>
        <w:pStyle w:val="ListParagraph"/>
        <w:ind w:left="924" w:hanging="357"/>
        <w:rPr>
          <w:rFonts w:ascii="Public Sans" w:hAnsi="Public Sans"/>
        </w:rPr>
      </w:pPr>
      <w:r w:rsidRPr="00AC317A">
        <w:rPr>
          <w:rFonts w:ascii="Public Sans" w:hAnsi="Public Sans"/>
        </w:rPr>
        <w:t>Managing the internal reporting system and processes on behalf of the</w:t>
      </w:r>
      <w:r w:rsidR="00A87331" w:rsidRPr="00AC317A">
        <w:rPr>
          <w:rFonts w:ascii="Public Sans" w:hAnsi="Public Sans"/>
        </w:rPr>
        <w:t xml:space="preserve"> Chief Executive</w:t>
      </w:r>
      <w:r w:rsidRPr="00AC317A">
        <w:rPr>
          <w:rFonts w:ascii="Public Sans" w:hAnsi="Public Sans"/>
        </w:rPr>
        <w:t xml:space="preserve"> </w:t>
      </w:r>
    </w:p>
    <w:p w14:paraId="75371447" w14:textId="77777777" w:rsidR="00517FAF" w:rsidRPr="00AC317A" w:rsidRDefault="003801A5" w:rsidP="00AC317A">
      <w:pPr>
        <w:pStyle w:val="ListParagraph"/>
        <w:ind w:left="924" w:hanging="357"/>
        <w:rPr>
          <w:rFonts w:ascii="Public Sans" w:hAnsi="Public Sans"/>
        </w:rPr>
      </w:pPr>
      <w:r w:rsidRPr="00AC317A">
        <w:rPr>
          <w:rFonts w:ascii="Public Sans" w:hAnsi="Public Sans"/>
        </w:rPr>
        <w:t>a</w:t>
      </w:r>
      <w:r w:rsidR="5DBD535B" w:rsidRPr="00AC317A">
        <w:rPr>
          <w:rFonts w:ascii="Public Sans" w:hAnsi="Public Sans"/>
        </w:rPr>
        <w:t>ssessing reports and determining whether a report should be treated as a PID and how each report will be dealt with</w:t>
      </w:r>
    </w:p>
    <w:p w14:paraId="768E8D64" w14:textId="77777777" w:rsidR="00517FAF" w:rsidRPr="00AC317A" w:rsidRDefault="5DBD535B" w:rsidP="00AC317A">
      <w:pPr>
        <w:pStyle w:val="ListParagraph"/>
        <w:ind w:left="924" w:hanging="357"/>
        <w:rPr>
          <w:rFonts w:ascii="Public Sans" w:hAnsi="Public Sans"/>
        </w:rPr>
      </w:pPr>
      <w:r w:rsidRPr="00AC317A">
        <w:rPr>
          <w:rFonts w:ascii="Public Sans" w:hAnsi="Public Sans"/>
        </w:rPr>
        <w:t>acknowledging reports and providing updates, support and feedback to the discloser</w:t>
      </w:r>
    </w:p>
    <w:p w14:paraId="04111B11" w14:textId="77777777" w:rsidR="00321921" w:rsidRPr="00AC317A" w:rsidRDefault="5DBD535B" w:rsidP="00AC317A">
      <w:pPr>
        <w:pStyle w:val="ListParagraph"/>
        <w:ind w:left="924" w:hanging="357"/>
        <w:rPr>
          <w:rFonts w:ascii="Public Sans" w:hAnsi="Public Sans"/>
        </w:rPr>
      </w:pPr>
      <w:r w:rsidRPr="00AC317A">
        <w:rPr>
          <w:rFonts w:ascii="Public Sans" w:hAnsi="Public Sans"/>
        </w:rPr>
        <w:t>assessing risks of reprisals and identifying strategies to deal with those risks</w:t>
      </w:r>
    </w:p>
    <w:p w14:paraId="7D8FC15E" w14:textId="77777777" w:rsidR="00321921" w:rsidRPr="00AC317A" w:rsidRDefault="5DBD535B" w:rsidP="00AC317A">
      <w:pPr>
        <w:pStyle w:val="ListParagraph"/>
        <w:ind w:left="924" w:hanging="357"/>
        <w:rPr>
          <w:rFonts w:ascii="Public Sans" w:hAnsi="Public Sans"/>
        </w:rPr>
      </w:pPr>
      <w:r w:rsidRPr="00AC317A">
        <w:rPr>
          <w:rFonts w:ascii="Public Sans" w:hAnsi="Public Sans"/>
        </w:rPr>
        <w:t xml:space="preserve">providing and coordinating support to staff involved in the reporting and investigation process, including protecting the interests of any officer who is the subject of the report </w:t>
      </w:r>
    </w:p>
    <w:p w14:paraId="25F04C7E" w14:textId="2412A07B" w:rsidR="00321921" w:rsidRPr="00AC317A" w:rsidRDefault="5DBD535B" w:rsidP="00AC317A">
      <w:pPr>
        <w:pStyle w:val="ListParagraph"/>
        <w:ind w:left="924" w:hanging="357"/>
        <w:rPr>
          <w:rFonts w:ascii="Public Sans" w:hAnsi="Public Sans"/>
        </w:rPr>
      </w:pPr>
      <w:r w:rsidRPr="00AC317A">
        <w:rPr>
          <w:rFonts w:ascii="Public Sans" w:hAnsi="Public Sans"/>
        </w:rPr>
        <w:t xml:space="preserve">coordinating investigations (in consultation with the </w:t>
      </w:r>
      <w:r w:rsidR="00321921" w:rsidRPr="00AC317A">
        <w:rPr>
          <w:rFonts w:ascii="Public Sans" w:hAnsi="Public Sans"/>
        </w:rPr>
        <w:t>Chief Executive</w:t>
      </w:r>
      <w:r w:rsidR="00515CE6" w:rsidRPr="00AC317A">
        <w:rPr>
          <w:rFonts w:ascii="Public Sans" w:hAnsi="Public Sans"/>
        </w:rPr>
        <w:t>)</w:t>
      </w:r>
      <w:r w:rsidR="00321921" w:rsidRPr="00AC317A">
        <w:rPr>
          <w:rFonts w:ascii="Public Sans" w:hAnsi="Public Sans"/>
        </w:rPr>
        <w:t xml:space="preserve"> </w:t>
      </w:r>
    </w:p>
    <w:p w14:paraId="3FDA1B16" w14:textId="77777777" w:rsidR="005C040A" w:rsidRPr="00AC317A" w:rsidRDefault="5DBD535B" w:rsidP="00AC317A">
      <w:pPr>
        <w:pStyle w:val="ListParagraph"/>
        <w:ind w:left="924" w:hanging="357"/>
        <w:rPr>
          <w:rFonts w:ascii="Public Sans" w:hAnsi="Public Sans"/>
        </w:rPr>
      </w:pPr>
      <w:r w:rsidRPr="00AC317A">
        <w:rPr>
          <w:rFonts w:ascii="Public Sans" w:hAnsi="Public Sans"/>
        </w:rPr>
        <w:t xml:space="preserve">coordinating the disclosure responses </w:t>
      </w:r>
    </w:p>
    <w:p w14:paraId="1A53B8ED" w14:textId="77777777" w:rsidR="005C040A" w:rsidRPr="00AC317A" w:rsidRDefault="5DBD535B" w:rsidP="00AC317A">
      <w:pPr>
        <w:pStyle w:val="ListParagraph"/>
        <w:ind w:left="924" w:hanging="357"/>
        <w:rPr>
          <w:rFonts w:ascii="Public Sans" w:hAnsi="Public Sans"/>
        </w:rPr>
      </w:pPr>
      <w:r w:rsidRPr="00AC317A">
        <w:rPr>
          <w:rFonts w:ascii="Public Sans" w:hAnsi="Public Sans"/>
        </w:rPr>
        <w:lastRenderedPageBreak/>
        <w:t xml:space="preserve">providing six-monthly reports to the NSW Ombudsman in accordance with the PID Act </w:t>
      </w:r>
    </w:p>
    <w:p w14:paraId="6821D807" w14:textId="77777777" w:rsidR="005C040A" w:rsidRPr="00AC317A" w:rsidRDefault="5DBD535B" w:rsidP="00AC317A">
      <w:pPr>
        <w:pStyle w:val="ListParagraph"/>
        <w:ind w:left="924" w:hanging="357"/>
        <w:rPr>
          <w:rFonts w:ascii="Public Sans" w:hAnsi="Public Sans"/>
        </w:rPr>
      </w:pPr>
      <w:r w:rsidRPr="00AC317A">
        <w:rPr>
          <w:rFonts w:ascii="Public Sans" w:hAnsi="Public Sans"/>
        </w:rPr>
        <w:t xml:space="preserve">providing statistics for annual reports </w:t>
      </w:r>
    </w:p>
    <w:p w14:paraId="66516715" w14:textId="2506CA4B" w:rsidR="5DBD535B" w:rsidRPr="00AC317A" w:rsidRDefault="5DBD535B" w:rsidP="00AC317A">
      <w:pPr>
        <w:pStyle w:val="ListParagraph"/>
        <w:ind w:left="924" w:hanging="357"/>
        <w:rPr>
          <w:rFonts w:ascii="Public Sans" w:hAnsi="Public Sans"/>
        </w:rPr>
      </w:pPr>
      <w:r w:rsidRPr="00AC317A">
        <w:rPr>
          <w:rFonts w:ascii="Public Sans" w:hAnsi="Public Sans"/>
        </w:rPr>
        <w:t>tracking and reporting on the implementation of any organisational reform identified following an investigation of a disclosure</w:t>
      </w:r>
      <w:r w:rsidR="70ECD8D3" w:rsidRPr="00AC317A">
        <w:rPr>
          <w:rFonts w:ascii="Public Sans" w:hAnsi="Public Sans"/>
        </w:rPr>
        <w:t xml:space="preserve">; supporting those who report wrongdoing </w:t>
      </w:r>
      <w:r w:rsidR="00E743A1" w:rsidRPr="00AC317A">
        <w:rPr>
          <w:rFonts w:ascii="Public Sans" w:hAnsi="Public Sans"/>
        </w:rPr>
        <w:t>particularly</w:t>
      </w:r>
      <w:r w:rsidR="70ECD8D3" w:rsidRPr="00AC317A">
        <w:rPr>
          <w:rFonts w:ascii="Public Sans" w:hAnsi="Public Sans"/>
        </w:rPr>
        <w:t xml:space="preserve"> to those who are suffering any form of reprisal.</w:t>
      </w:r>
    </w:p>
    <w:p w14:paraId="3D0507CF" w14:textId="77777777" w:rsidR="000D178A" w:rsidRPr="00420F3C" w:rsidRDefault="000D178A" w:rsidP="00420F3C"/>
    <w:p w14:paraId="539B060C" w14:textId="7F18ED5B" w:rsidR="00280E7B" w:rsidRPr="00112346" w:rsidRDefault="00112346" w:rsidP="00A15478">
      <w:pPr>
        <w:pStyle w:val="Heading3"/>
        <w:numPr>
          <w:ilvl w:val="0"/>
          <w:numId w:val="10"/>
        </w:numPr>
        <w:rPr>
          <w:rFonts w:ascii="Public Sans" w:hAnsi="Public Sans"/>
          <w:b w:val="0"/>
          <w:bCs w:val="0"/>
          <w:color w:val="002060"/>
        </w:rPr>
      </w:pPr>
      <w:r>
        <w:rPr>
          <w:rFonts w:ascii="Public Sans" w:hAnsi="Public Sans"/>
          <w:b w:val="0"/>
          <w:bCs w:val="0"/>
          <w:color w:val="002060"/>
        </w:rPr>
        <w:tab/>
      </w:r>
      <w:bookmarkStart w:id="120" w:name="_Toc145942752"/>
      <w:r w:rsidR="00280E7B" w:rsidRPr="00112346">
        <w:rPr>
          <w:rFonts w:ascii="Public Sans" w:hAnsi="Public Sans"/>
          <w:b w:val="0"/>
          <w:bCs w:val="0"/>
          <w:color w:val="002060"/>
        </w:rPr>
        <w:t>Disclosure officers</w:t>
      </w:r>
      <w:bookmarkEnd w:id="120"/>
    </w:p>
    <w:p w14:paraId="7D43DE4F" w14:textId="77777777" w:rsidR="00280E7B" w:rsidRPr="00BD4B7C" w:rsidRDefault="00280E7B" w:rsidP="00280E7B">
      <w:pPr>
        <w:pStyle w:val="BodyText"/>
        <w:rPr>
          <w:rFonts w:ascii="Public Sans" w:hAnsi="Public Sans"/>
          <w:sz w:val="24"/>
          <w:szCs w:val="24"/>
          <w:lang w:bidi="en-US"/>
        </w:rPr>
      </w:pPr>
      <w:r w:rsidRPr="00BD4B7C">
        <w:rPr>
          <w:rFonts w:ascii="Public Sans" w:hAnsi="Public Sans"/>
          <w:sz w:val="24"/>
          <w:szCs w:val="24"/>
          <w:lang w:bidi="en-US"/>
        </w:rPr>
        <w:t>Disclosure officers are responsible for:</w:t>
      </w:r>
    </w:p>
    <w:p w14:paraId="2FB488BE" w14:textId="77777777" w:rsidR="00280E7B" w:rsidRPr="00280E7B" w:rsidRDefault="00280E7B" w:rsidP="00AC317A">
      <w:pPr>
        <w:pStyle w:val="ListParagraph"/>
        <w:ind w:left="924" w:hanging="357"/>
        <w:rPr>
          <w:rFonts w:ascii="Public Sans" w:hAnsi="Public Sans"/>
        </w:rPr>
      </w:pPr>
      <w:r w:rsidRPr="44FFFC45">
        <w:rPr>
          <w:rFonts w:ascii="Public Sans" w:hAnsi="Public Sans"/>
        </w:rPr>
        <w:t>receiving reports from public officials</w:t>
      </w:r>
    </w:p>
    <w:p w14:paraId="3BEEA73B" w14:textId="77777777" w:rsidR="00280E7B" w:rsidRPr="00280E7B" w:rsidRDefault="00280E7B" w:rsidP="00AC317A">
      <w:pPr>
        <w:pStyle w:val="ListParagraph"/>
        <w:ind w:left="924" w:hanging="357"/>
        <w:rPr>
          <w:rFonts w:ascii="Public Sans" w:hAnsi="Public Sans"/>
        </w:rPr>
      </w:pPr>
      <w:r w:rsidRPr="44FFFC45">
        <w:rPr>
          <w:rFonts w:ascii="Public Sans" w:hAnsi="Public Sans"/>
        </w:rPr>
        <w:t>receiving reports when they are passed on to them by managers</w:t>
      </w:r>
    </w:p>
    <w:p w14:paraId="4D9263D7" w14:textId="77777777" w:rsidR="00280E7B" w:rsidRPr="00280E7B" w:rsidRDefault="00280E7B" w:rsidP="00AC317A">
      <w:pPr>
        <w:pStyle w:val="ListParagraph"/>
        <w:ind w:left="924" w:hanging="357"/>
        <w:rPr>
          <w:rFonts w:ascii="Public Sans" w:hAnsi="Public Sans"/>
        </w:rPr>
      </w:pPr>
      <w:r w:rsidRPr="44FFFC45">
        <w:rPr>
          <w:rFonts w:ascii="Public Sans" w:hAnsi="Public Sans"/>
        </w:rPr>
        <w:t>ensuring reports are dealt with appropriately, including by referring the matter to the appropriate complaint unit (if relevant)</w:t>
      </w:r>
    </w:p>
    <w:p w14:paraId="040D0E0B" w14:textId="77777777" w:rsidR="00280E7B" w:rsidRPr="00280E7B" w:rsidRDefault="00280E7B" w:rsidP="00AC317A">
      <w:pPr>
        <w:pStyle w:val="ListParagraph"/>
        <w:ind w:left="924" w:hanging="357"/>
        <w:rPr>
          <w:rFonts w:ascii="Public Sans" w:hAnsi="Public Sans"/>
          <w:lang w:bidi="en-US"/>
        </w:rPr>
      </w:pPr>
      <w:r w:rsidRPr="44FFFC45">
        <w:rPr>
          <w:rFonts w:ascii="Public Sans" w:hAnsi="Public Sans"/>
        </w:rPr>
        <w:t>ensuring that any oral reports that have been received are recorded in writing.</w:t>
      </w:r>
      <w:r w:rsidRPr="44FFFC45">
        <w:rPr>
          <w:rFonts w:ascii="Public Sans" w:hAnsi="Public Sans"/>
          <w:lang w:bidi="en-US"/>
        </w:rPr>
        <w:t xml:space="preserve"> </w:t>
      </w:r>
    </w:p>
    <w:p w14:paraId="378B2F5C" w14:textId="47ABACB9" w:rsidR="00280E7B" w:rsidRPr="00112346" w:rsidRDefault="00112346" w:rsidP="00A15478">
      <w:pPr>
        <w:pStyle w:val="Heading3"/>
        <w:numPr>
          <w:ilvl w:val="0"/>
          <w:numId w:val="10"/>
        </w:numPr>
        <w:rPr>
          <w:rFonts w:ascii="Public Sans" w:hAnsi="Public Sans"/>
          <w:b w:val="0"/>
          <w:bCs w:val="0"/>
          <w:color w:val="002060"/>
        </w:rPr>
      </w:pPr>
      <w:r>
        <w:rPr>
          <w:rFonts w:ascii="Public Sans" w:hAnsi="Public Sans"/>
          <w:b w:val="0"/>
          <w:bCs w:val="0"/>
          <w:color w:val="002060"/>
        </w:rPr>
        <w:tab/>
      </w:r>
      <w:bookmarkStart w:id="121" w:name="_Toc145942753"/>
      <w:r w:rsidR="00280E7B" w:rsidRPr="00112346">
        <w:rPr>
          <w:rFonts w:ascii="Public Sans" w:hAnsi="Public Sans"/>
          <w:b w:val="0"/>
          <w:bCs w:val="0"/>
          <w:color w:val="002060"/>
        </w:rPr>
        <w:t>Managers</w:t>
      </w:r>
      <w:bookmarkEnd w:id="121"/>
    </w:p>
    <w:p w14:paraId="71A4BAAE" w14:textId="77777777" w:rsidR="00280E7B" w:rsidRPr="004C31D5" w:rsidRDefault="00280E7B" w:rsidP="00280E7B">
      <w:pPr>
        <w:pStyle w:val="BodyText"/>
        <w:rPr>
          <w:rFonts w:ascii="Public Sans" w:hAnsi="Public Sans"/>
          <w:sz w:val="24"/>
          <w:szCs w:val="24"/>
          <w:lang w:bidi="en-US"/>
        </w:rPr>
      </w:pPr>
      <w:r w:rsidRPr="004C31D5">
        <w:rPr>
          <w:rFonts w:ascii="Public Sans" w:hAnsi="Public Sans"/>
          <w:sz w:val="24"/>
          <w:szCs w:val="24"/>
          <w:lang w:bidi="en-US"/>
        </w:rPr>
        <w:t>The responsibilities of managers include:</w:t>
      </w:r>
    </w:p>
    <w:p w14:paraId="579A9261"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 xml:space="preserve">receiving reports from persons that report to them or that they supervise </w:t>
      </w:r>
    </w:p>
    <w:p w14:paraId="5FEE861A"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passing on reports they receive to a disclosure officer.</w:t>
      </w:r>
    </w:p>
    <w:p w14:paraId="5C9B7EBE" w14:textId="0F74C03A" w:rsidR="00280E7B" w:rsidRPr="00112346" w:rsidRDefault="00112346" w:rsidP="00A15478">
      <w:pPr>
        <w:pStyle w:val="Heading3"/>
        <w:numPr>
          <w:ilvl w:val="0"/>
          <w:numId w:val="10"/>
        </w:numPr>
        <w:rPr>
          <w:rFonts w:ascii="Public Sans" w:hAnsi="Public Sans"/>
          <w:b w:val="0"/>
          <w:bCs w:val="0"/>
          <w:color w:val="002060"/>
        </w:rPr>
      </w:pPr>
      <w:r>
        <w:rPr>
          <w:rFonts w:ascii="Public Sans" w:hAnsi="Public Sans"/>
          <w:b w:val="0"/>
          <w:bCs w:val="0"/>
          <w:color w:val="002060"/>
        </w:rPr>
        <w:tab/>
      </w:r>
      <w:bookmarkStart w:id="122" w:name="_Toc145942754"/>
      <w:r w:rsidR="00280E7B" w:rsidRPr="00112346">
        <w:rPr>
          <w:rFonts w:ascii="Public Sans" w:hAnsi="Public Sans"/>
          <w:b w:val="0"/>
          <w:bCs w:val="0"/>
          <w:color w:val="002060"/>
        </w:rPr>
        <w:t>All employees</w:t>
      </w:r>
      <w:bookmarkEnd w:id="122"/>
    </w:p>
    <w:p w14:paraId="545A1D0F" w14:textId="77777777" w:rsidR="00280E7B" w:rsidRPr="004C31D5" w:rsidRDefault="00280E7B" w:rsidP="00280E7B">
      <w:pPr>
        <w:pStyle w:val="BodyText"/>
        <w:rPr>
          <w:rFonts w:ascii="Public Sans" w:hAnsi="Public Sans"/>
          <w:sz w:val="24"/>
          <w:szCs w:val="24"/>
          <w:lang w:bidi="en-US"/>
        </w:rPr>
      </w:pPr>
      <w:r w:rsidRPr="004C31D5">
        <w:rPr>
          <w:rFonts w:ascii="Public Sans" w:hAnsi="Public Sans"/>
          <w:sz w:val="24"/>
          <w:szCs w:val="24"/>
          <w:lang w:bidi="en-US"/>
        </w:rPr>
        <w:t>All employees must:</w:t>
      </w:r>
    </w:p>
    <w:p w14:paraId="2019A0B8"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report suspected serious wrongdoing or other misconduct</w:t>
      </w:r>
    </w:p>
    <w:p w14:paraId="12376546"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use their best endeavours to assist in an investigation of serious wrongdoing if asked to do so by a person dealing with a voluntary PID on behalf of the OoS</w:t>
      </w:r>
    </w:p>
    <w:p w14:paraId="7234EB45"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treat any person dealing with or investigating reports of serious wrongdoing with respect.</w:t>
      </w:r>
    </w:p>
    <w:p w14:paraId="7332A2C9" w14:textId="77777777" w:rsidR="00280E7B" w:rsidRDefault="00280E7B" w:rsidP="00280E7B">
      <w:pPr>
        <w:pStyle w:val="BodyText"/>
        <w:rPr>
          <w:rFonts w:ascii="Public Sans" w:hAnsi="Public Sans"/>
          <w:sz w:val="24"/>
          <w:szCs w:val="24"/>
          <w:lang w:bidi="en-US"/>
        </w:rPr>
      </w:pPr>
      <w:r w:rsidRPr="004C31D5">
        <w:rPr>
          <w:rFonts w:ascii="Public Sans" w:hAnsi="Public Sans"/>
          <w:sz w:val="24"/>
          <w:szCs w:val="24"/>
          <w:lang w:bidi="en-US"/>
        </w:rPr>
        <w:t>All employees must not take detrimental action against any person who has made, may in the future make, or is suspected of having made, a PID.</w:t>
      </w:r>
    </w:p>
    <w:p w14:paraId="42EB0486" w14:textId="5C909D02" w:rsidR="0006272B" w:rsidRDefault="0006272B">
      <w:pPr>
        <w:rPr>
          <w:rFonts w:ascii="Public Sans" w:hAnsi="Public Sans" w:cs="Times New Roman"/>
          <w:szCs w:val="24"/>
          <w:lang w:bidi="en-US"/>
        </w:rPr>
      </w:pPr>
      <w:r>
        <w:rPr>
          <w:rFonts w:ascii="Public Sans" w:hAnsi="Public Sans"/>
          <w:szCs w:val="24"/>
          <w:lang w:bidi="en-US"/>
        </w:rPr>
        <w:br w:type="page"/>
      </w:r>
    </w:p>
    <w:p w14:paraId="592D9409" w14:textId="47152750" w:rsidR="007B4116" w:rsidRPr="00BE1277" w:rsidRDefault="007B4116" w:rsidP="00555ACE">
      <w:pPr>
        <w:pStyle w:val="Heading1"/>
        <w:numPr>
          <w:ilvl w:val="0"/>
          <w:numId w:val="0"/>
        </w:numPr>
        <w:spacing w:before="120"/>
        <w:ind w:left="432" w:hanging="432"/>
        <w:rPr>
          <w:rFonts w:ascii="Public Sans" w:hAnsi="Public Sans"/>
          <w:b w:val="0"/>
          <w:bCs w:val="0"/>
          <w:color w:val="002664"/>
          <w:sz w:val="40"/>
          <w:szCs w:val="40"/>
        </w:rPr>
      </w:pPr>
      <w:bookmarkStart w:id="123" w:name="_Toc145942755"/>
      <w:r w:rsidRPr="00BE1277">
        <w:rPr>
          <w:rFonts w:ascii="Public Sans" w:hAnsi="Public Sans"/>
          <w:b w:val="0"/>
          <w:bCs w:val="0"/>
          <w:color w:val="002664"/>
          <w:sz w:val="40"/>
          <w:szCs w:val="40"/>
        </w:rPr>
        <w:lastRenderedPageBreak/>
        <w:t>Procedure</w:t>
      </w:r>
      <w:bookmarkEnd w:id="123"/>
      <w:r w:rsidRPr="00BE1277">
        <w:rPr>
          <w:rFonts w:ascii="Public Sans" w:hAnsi="Public Sans"/>
          <w:b w:val="0"/>
          <w:bCs w:val="0"/>
          <w:color w:val="002664"/>
          <w:sz w:val="40"/>
          <w:szCs w:val="40"/>
        </w:rPr>
        <w:t xml:space="preserve"> </w:t>
      </w:r>
    </w:p>
    <w:p w14:paraId="40378811" w14:textId="2DFDF07B" w:rsidR="00280E7B" w:rsidRPr="00A37063" w:rsidRDefault="00280E7B" w:rsidP="00555ACE">
      <w:pPr>
        <w:pStyle w:val="Heading1"/>
        <w:spacing w:before="120"/>
        <w:ind w:left="431" w:hanging="431"/>
        <w:rPr>
          <w:rFonts w:ascii="Public Sans" w:hAnsi="Public Sans"/>
          <w:b w:val="0"/>
          <w:bCs w:val="0"/>
          <w:color w:val="002664"/>
        </w:rPr>
      </w:pPr>
      <w:bookmarkStart w:id="124" w:name="_Toc145942756"/>
      <w:r w:rsidRPr="00A37063">
        <w:rPr>
          <w:rFonts w:ascii="Public Sans" w:hAnsi="Public Sans"/>
          <w:b w:val="0"/>
          <w:bCs w:val="0"/>
          <w:color w:val="002664"/>
        </w:rPr>
        <w:t>How we will deal with voluntary PIDs</w:t>
      </w:r>
      <w:bookmarkEnd w:id="124"/>
    </w:p>
    <w:p w14:paraId="2D6BBE0E" w14:textId="77777777" w:rsidR="00280E7B" w:rsidRPr="00A37063" w:rsidRDefault="00280E7B" w:rsidP="00A15478">
      <w:pPr>
        <w:pStyle w:val="Heading3"/>
        <w:numPr>
          <w:ilvl w:val="0"/>
          <w:numId w:val="18"/>
        </w:numPr>
        <w:ind w:left="567" w:hanging="567"/>
        <w:rPr>
          <w:rFonts w:ascii="Public Sans" w:hAnsi="Public Sans"/>
          <w:b w:val="0"/>
          <w:bCs w:val="0"/>
          <w:color w:val="002060"/>
        </w:rPr>
      </w:pPr>
      <w:bookmarkStart w:id="125" w:name="_Toc145942757"/>
      <w:r w:rsidRPr="00A37063">
        <w:rPr>
          <w:rFonts w:ascii="Public Sans" w:hAnsi="Public Sans"/>
          <w:b w:val="0"/>
          <w:bCs w:val="0"/>
          <w:color w:val="002060"/>
        </w:rPr>
        <w:t>How the OoS will acknowledge that we have received a report and keep the person who made it informed</w:t>
      </w:r>
      <w:bookmarkEnd w:id="125"/>
      <w:r w:rsidRPr="00A37063">
        <w:rPr>
          <w:rFonts w:ascii="Public Sans" w:hAnsi="Public Sans"/>
          <w:b w:val="0"/>
          <w:bCs w:val="0"/>
          <w:color w:val="002060"/>
        </w:rPr>
        <w:t xml:space="preserve"> </w:t>
      </w:r>
    </w:p>
    <w:p w14:paraId="1966FCAD"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When a disclosure officer in the OoS receives a report which is a voluntary PID, or looks like it may be a voluntary PID, the person who made the report will receive the following information:</w:t>
      </w:r>
    </w:p>
    <w:p w14:paraId="1EF8274E" w14:textId="77777777" w:rsidR="00280E7B" w:rsidRPr="0006272B" w:rsidRDefault="00280E7B" w:rsidP="0006272B">
      <w:pPr>
        <w:pStyle w:val="ListParagraph"/>
        <w:ind w:left="924" w:hanging="357"/>
        <w:rPr>
          <w:rFonts w:ascii="Public Sans" w:hAnsi="Public Sans"/>
        </w:rPr>
      </w:pPr>
      <w:r w:rsidRPr="0006272B">
        <w:rPr>
          <w:rFonts w:ascii="Public Sans" w:hAnsi="Public Sans"/>
        </w:rPr>
        <w:t>You will receive an acknowledgment that the report has been received. This acknowledgement will:</w:t>
      </w:r>
    </w:p>
    <w:p w14:paraId="3108A67E" w14:textId="77777777" w:rsidR="00280E7B" w:rsidRPr="004C31D5" w:rsidRDefault="00280E7B" w:rsidP="00A15478">
      <w:pPr>
        <w:pStyle w:val="ListParagraph"/>
        <w:numPr>
          <w:ilvl w:val="1"/>
          <w:numId w:val="25"/>
        </w:numPr>
        <w:spacing w:before="60" w:after="60" w:line="240" w:lineRule="auto"/>
        <w:rPr>
          <w:rFonts w:ascii="Public Sans" w:hAnsi="Public Sans"/>
          <w:szCs w:val="24"/>
        </w:rPr>
      </w:pPr>
      <w:r w:rsidRPr="004C31D5">
        <w:rPr>
          <w:rFonts w:ascii="Public Sans" w:hAnsi="Public Sans"/>
          <w:szCs w:val="24"/>
        </w:rPr>
        <w:t>state that the report will be assessed to identify whether it is a PID</w:t>
      </w:r>
    </w:p>
    <w:p w14:paraId="33E7EA5E" w14:textId="77777777" w:rsidR="00280E7B" w:rsidRPr="004C31D5" w:rsidRDefault="00280E7B" w:rsidP="00A15478">
      <w:pPr>
        <w:pStyle w:val="ListParagraph"/>
        <w:numPr>
          <w:ilvl w:val="1"/>
          <w:numId w:val="25"/>
        </w:numPr>
        <w:spacing w:before="60" w:after="60" w:line="240" w:lineRule="auto"/>
        <w:rPr>
          <w:rFonts w:ascii="Public Sans" w:hAnsi="Public Sans"/>
          <w:szCs w:val="24"/>
        </w:rPr>
      </w:pPr>
      <w:r w:rsidRPr="004C31D5">
        <w:rPr>
          <w:rFonts w:ascii="Public Sans" w:hAnsi="Public Sans"/>
          <w:szCs w:val="24"/>
        </w:rPr>
        <w:t xml:space="preserve">state that the PID Act applies to how the OoS deals with the report </w:t>
      </w:r>
    </w:p>
    <w:p w14:paraId="6316F3A2" w14:textId="77777777" w:rsidR="00280E7B" w:rsidRPr="004C31D5" w:rsidRDefault="00280E7B" w:rsidP="00A15478">
      <w:pPr>
        <w:pStyle w:val="ListParagraph"/>
        <w:numPr>
          <w:ilvl w:val="1"/>
          <w:numId w:val="25"/>
        </w:numPr>
        <w:spacing w:before="60" w:after="60" w:line="240" w:lineRule="auto"/>
        <w:rPr>
          <w:rFonts w:ascii="Public Sans" w:hAnsi="Public Sans"/>
          <w:szCs w:val="24"/>
        </w:rPr>
      </w:pPr>
      <w:r w:rsidRPr="004C31D5">
        <w:rPr>
          <w:rFonts w:ascii="Public Sans" w:hAnsi="Public Sans"/>
          <w:szCs w:val="24"/>
        </w:rPr>
        <w:t>provide clear information on how you can access this PID policy</w:t>
      </w:r>
    </w:p>
    <w:p w14:paraId="028D85BE" w14:textId="77777777" w:rsidR="00280E7B" w:rsidRPr="004C31D5" w:rsidRDefault="00280E7B" w:rsidP="00A15478">
      <w:pPr>
        <w:pStyle w:val="ListParagraph"/>
        <w:numPr>
          <w:ilvl w:val="1"/>
          <w:numId w:val="25"/>
        </w:numPr>
        <w:spacing w:before="60" w:after="60" w:line="240" w:lineRule="auto"/>
        <w:rPr>
          <w:rFonts w:ascii="Public Sans" w:hAnsi="Public Sans"/>
          <w:szCs w:val="24"/>
        </w:rPr>
      </w:pPr>
      <w:r w:rsidRPr="004C31D5">
        <w:rPr>
          <w:rFonts w:ascii="Public Sans" w:hAnsi="Public Sans"/>
          <w:szCs w:val="24"/>
        </w:rPr>
        <w:t>provide you with details of a contact person and available supports.</w:t>
      </w:r>
    </w:p>
    <w:p w14:paraId="0A506F1E" w14:textId="77777777" w:rsidR="00280E7B" w:rsidRPr="0006272B" w:rsidRDefault="00280E7B" w:rsidP="0006272B">
      <w:pPr>
        <w:pStyle w:val="ListParagraph"/>
        <w:ind w:left="924" w:hanging="357"/>
        <w:rPr>
          <w:rFonts w:ascii="Public Sans" w:hAnsi="Public Sans"/>
        </w:rPr>
      </w:pPr>
      <w:r w:rsidRPr="0006272B">
        <w:rPr>
          <w:rFonts w:ascii="Public Sans" w:hAnsi="Public Sans"/>
        </w:rPr>
        <w:t xml:space="preserve">If the report is a voluntary PID, we will inform you as soon as possible how we intend to deal with the report. This may include: </w:t>
      </w:r>
    </w:p>
    <w:p w14:paraId="4AC38201" w14:textId="77777777" w:rsidR="00280E7B" w:rsidRPr="004C31D5" w:rsidRDefault="00280E7B" w:rsidP="00A15478">
      <w:pPr>
        <w:pStyle w:val="ListParagraph"/>
        <w:numPr>
          <w:ilvl w:val="1"/>
          <w:numId w:val="26"/>
        </w:numPr>
        <w:spacing w:before="60" w:after="60" w:line="240" w:lineRule="auto"/>
        <w:rPr>
          <w:rFonts w:ascii="Public Sans" w:hAnsi="Public Sans"/>
          <w:szCs w:val="24"/>
        </w:rPr>
      </w:pPr>
      <w:r w:rsidRPr="004C31D5">
        <w:rPr>
          <w:rFonts w:ascii="Public Sans" w:hAnsi="Public Sans"/>
          <w:szCs w:val="24"/>
        </w:rPr>
        <w:t>that we are investigating the serious wrongdoing</w:t>
      </w:r>
    </w:p>
    <w:p w14:paraId="495F425C" w14:textId="77777777" w:rsidR="00280E7B" w:rsidRPr="00280E7B" w:rsidRDefault="00280E7B" w:rsidP="00A15478">
      <w:pPr>
        <w:pStyle w:val="ListParagraph"/>
        <w:numPr>
          <w:ilvl w:val="1"/>
          <w:numId w:val="26"/>
        </w:numPr>
        <w:spacing w:before="60" w:after="60" w:line="240" w:lineRule="auto"/>
        <w:rPr>
          <w:rFonts w:ascii="Public Sans" w:hAnsi="Public Sans"/>
        </w:rPr>
      </w:pPr>
      <w:r w:rsidRPr="00280E7B">
        <w:rPr>
          <w:rFonts w:ascii="Public Sans" w:hAnsi="Public Sans"/>
        </w:rPr>
        <w:t>that we will refer the report to a different agency (if appropriate) to deal with the voluntary PID. If we do this, we will provide you with details of this referral</w:t>
      </w:r>
    </w:p>
    <w:p w14:paraId="6681A474" w14:textId="77777777" w:rsidR="00280E7B" w:rsidRPr="00280E7B" w:rsidRDefault="00280E7B" w:rsidP="00A15478">
      <w:pPr>
        <w:pStyle w:val="ListParagraph"/>
        <w:numPr>
          <w:ilvl w:val="1"/>
          <w:numId w:val="26"/>
        </w:numPr>
        <w:spacing w:before="60" w:after="60" w:line="240" w:lineRule="auto"/>
        <w:rPr>
          <w:rFonts w:ascii="Public Sans" w:hAnsi="Public Sans"/>
        </w:rPr>
      </w:pPr>
      <w:r w:rsidRPr="00280E7B">
        <w:rPr>
          <w:rFonts w:ascii="Public Sans" w:hAnsi="Public Sans"/>
        </w:rPr>
        <w:t>If we decide to not investigate the report and to not refer it to another agency for it to be investigated, we will tell you the reasons for this decision. We will also notify the NSW Ombudsman of this decision.</w:t>
      </w:r>
    </w:p>
    <w:p w14:paraId="168ED899" w14:textId="77777777" w:rsidR="00280E7B" w:rsidRPr="004C31D5" w:rsidRDefault="00280E7B" w:rsidP="0006272B">
      <w:pPr>
        <w:pStyle w:val="ListParagraph"/>
        <w:ind w:left="924" w:hanging="357"/>
        <w:rPr>
          <w:rFonts w:ascii="Public Sans" w:hAnsi="Public Sans"/>
          <w:szCs w:val="24"/>
        </w:rPr>
      </w:pPr>
      <w:r w:rsidRPr="004C31D5">
        <w:rPr>
          <w:rFonts w:ascii="Public Sans" w:hAnsi="Public Sans"/>
          <w:szCs w:val="24"/>
        </w:rPr>
        <w:t>If we decide to investigate the serious wrongdoing, we will provide you with updates on the investigation at least every three months. During this time, if you would like more frequent updates, you should contact the contact person who was nominated when you made the report.</w:t>
      </w:r>
    </w:p>
    <w:p w14:paraId="011832FD" w14:textId="77777777" w:rsidR="00280E7B" w:rsidRPr="006A7D4F" w:rsidRDefault="00280E7B" w:rsidP="00A15478">
      <w:pPr>
        <w:pStyle w:val="ListParagraph"/>
        <w:numPr>
          <w:ilvl w:val="0"/>
          <w:numId w:val="28"/>
        </w:numPr>
        <w:spacing w:before="60" w:after="60" w:line="240" w:lineRule="auto"/>
        <w:ind w:right="261"/>
        <w:rPr>
          <w:rFonts w:ascii="Public Sans" w:hAnsi="Public Sans"/>
          <w:szCs w:val="24"/>
        </w:rPr>
      </w:pPr>
      <w:r w:rsidRPr="006A7D4F">
        <w:rPr>
          <w:rFonts w:ascii="Public Sans" w:hAnsi="Public Sans"/>
          <w:szCs w:val="24"/>
        </w:rPr>
        <w:t>If we investigate the serious wrongdoing, we will provide you with the following information once the investigation is complete:</w:t>
      </w:r>
    </w:p>
    <w:p w14:paraId="1868B961" w14:textId="77777777" w:rsidR="00280E7B" w:rsidRPr="004C31D5" w:rsidRDefault="00280E7B" w:rsidP="00A15478">
      <w:pPr>
        <w:pStyle w:val="ListBullet2"/>
        <w:numPr>
          <w:ilvl w:val="2"/>
          <w:numId w:val="29"/>
        </w:numPr>
        <w:spacing w:before="60" w:after="60" w:line="240" w:lineRule="auto"/>
        <w:contextualSpacing w:val="0"/>
        <w:rPr>
          <w:rFonts w:ascii="Public Sans" w:hAnsi="Public Sans"/>
          <w:szCs w:val="24"/>
        </w:rPr>
      </w:pPr>
      <w:r w:rsidRPr="004C31D5">
        <w:rPr>
          <w:rFonts w:ascii="Public Sans" w:hAnsi="Public Sans"/>
          <w:szCs w:val="24"/>
        </w:rPr>
        <w:t>a description of the results of the investigation — that is, we will tell you whether we found that serious wrongdoing took place.</w:t>
      </w:r>
    </w:p>
    <w:p w14:paraId="049C6AD3" w14:textId="77777777" w:rsidR="00280E7B" w:rsidRPr="004C31D5" w:rsidRDefault="00280E7B" w:rsidP="00A15478">
      <w:pPr>
        <w:pStyle w:val="ListBullet2"/>
        <w:numPr>
          <w:ilvl w:val="2"/>
          <w:numId w:val="29"/>
        </w:numPr>
        <w:spacing w:before="60" w:after="60" w:line="240" w:lineRule="auto"/>
        <w:contextualSpacing w:val="0"/>
        <w:rPr>
          <w:rFonts w:ascii="Public Sans" w:hAnsi="Public Sans"/>
          <w:szCs w:val="24"/>
        </w:rPr>
      </w:pPr>
      <w:r w:rsidRPr="004C31D5">
        <w:rPr>
          <w:rFonts w:ascii="Public Sans" w:hAnsi="Public Sans"/>
          <w:szCs w:val="24"/>
        </w:rPr>
        <w:t>information about any corrective action as a result of the investigation/s — this means we will tell you what action we took in relation to the person who engaged in the serious wrongdoing or if the serious wrongdoing was by our agency, what we have put in place to address that serious wrongdoing.</w:t>
      </w:r>
    </w:p>
    <w:p w14:paraId="7FBAE28C" w14:textId="77777777" w:rsidR="00280E7B" w:rsidRPr="006A7D4F" w:rsidRDefault="00280E7B" w:rsidP="00A15478">
      <w:pPr>
        <w:pStyle w:val="ListParagraph"/>
        <w:numPr>
          <w:ilvl w:val="0"/>
          <w:numId w:val="28"/>
        </w:numPr>
        <w:spacing w:before="60" w:after="60" w:line="240" w:lineRule="auto"/>
        <w:rPr>
          <w:rFonts w:ascii="Public Sans" w:hAnsi="Public Sans"/>
          <w:szCs w:val="24"/>
        </w:rPr>
      </w:pPr>
      <w:r w:rsidRPr="006A7D4F">
        <w:rPr>
          <w:rFonts w:ascii="Public Sans" w:hAnsi="Public Sans"/>
          <w:szCs w:val="24"/>
        </w:rPr>
        <w:t>Corrective action could include taking disciplinary action against someone or changing the practices, policies and procedures that we have in place which led to the serious wrongdoing.</w:t>
      </w:r>
    </w:p>
    <w:p w14:paraId="3F921EC4" w14:textId="77777777" w:rsidR="00280E7B" w:rsidRPr="00AC317A" w:rsidRDefault="00280E7B" w:rsidP="00AC317A">
      <w:pPr>
        <w:pStyle w:val="ListParagraph"/>
        <w:ind w:left="924" w:hanging="357"/>
        <w:rPr>
          <w:rFonts w:ascii="Public Sans" w:hAnsi="Public Sans"/>
        </w:rPr>
      </w:pPr>
      <w:r w:rsidRPr="00AC317A">
        <w:rPr>
          <w:rFonts w:ascii="Public Sans" w:hAnsi="Public Sans"/>
        </w:rPr>
        <w:lastRenderedPageBreak/>
        <w:t xml:space="preserve">There may be some details about both the findings made as a result of the investigation and the corrective action taken that cannot be revealed to you. We will always balance the right of a person who makes a report to know the outcome of that report, with other legal obligations we have. </w:t>
      </w:r>
    </w:p>
    <w:p w14:paraId="63B317D9"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If you have made an anonymous report, in many cases we may not be able to provide this information to you.</w:t>
      </w:r>
    </w:p>
    <w:p w14:paraId="632566F6" w14:textId="77777777" w:rsidR="00280E7B" w:rsidRPr="00A37063" w:rsidRDefault="00280E7B" w:rsidP="00AE0145">
      <w:pPr>
        <w:pStyle w:val="Heading3"/>
        <w:numPr>
          <w:ilvl w:val="0"/>
          <w:numId w:val="0"/>
        </w:numPr>
        <w:ind w:left="720" w:hanging="720"/>
        <w:rPr>
          <w:rFonts w:ascii="Public Sans" w:hAnsi="Public Sans"/>
          <w:b w:val="0"/>
          <w:bCs w:val="0"/>
          <w:color w:val="004F6F" w:themeColor="text2" w:themeShade="80"/>
        </w:rPr>
      </w:pPr>
      <w:bookmarkStart w:id="126" w:name="_Toc136898218"/>
      <w:bookmarkStart w:id="127" w:name="_Toc136898412"/>
      <w:bookmarkStart w:id="128" w:name="_Toc136935892"/>
      <w:bookmarkStart w:id="129" w:name="_Toc137638744"/>
      <w:bookmarkStart w:id="130" w:name="_Toc137638947"/>
      <w:bookmarkStart w:id="131" w:name="_Toc136865176"/>
      <w:bookmarkStart w:id="132" w:name="_Toc136874724"/>
      <w:bookmarkStart w:id="133" w:name="_Toc136898219"/>
      <w:bookmarkStart w:id="134" w:name="_Toc136898413"/>
      <w:bookmarkStart w:id="135" w:name="_Toc136935893"/>
      <w:bookmarkStart w:id="136" w:name="_Toc137638745"/>
      <w:bookmarkStart w:id="137" w:name="_Toc137638948"/>
      <w:bookmarkStart w:id="138" w:name="_Toc145942758"/>
      <w:bookmarkEnd w:id="126"/>
      <w:bookmarkEnd w:id="127"/>
      <w:bookmarkEnd w:id="128"/>
      <w:bookmarkEnd w:id="129"/>
      <w:bookmarkEnd w:id="130"/>
      <w:bookmarkEnd w:id="131"/>
      <w:bookmarkEnd w:id="132"/>
      <w:bookmarkEnd w:id="133"/>
      <w:bookmarkEnd w:id="134"/>
      <w:bookmarkEnd w:id="135"/>
      <w:bookmarkEnd w:id="136"/>
      <w:bookmarkEnd w:id="137"/>
      <w:r w:rsidRPr="00A37063">
        <w:rPr>
          <w:rFonts w:ascii="Public Sans" w:hAnsi="Public Sans"/>
          <w:b w:val="0"/>
          <w:bCs w:val="0"/>
          <w:color w:val="002060"/>
        </w:rPr>
        <w:t>(b)</w:t>
      </w:r>
      <w:r w:rsidRPr="00A37063">
        <w:rPr>
          <w:rFonts w:ascii="Public Sans" w:hAnsi="Public Sans"/>
          <w:b w:val="0"/>
          <w:bCs w:val="0"/>
          <w:color w:val="002060"/>
        </w:rPr>
        <w:tab/>
        <w:t>How the OoS will deal with voluntary PIDs</w:t>
      </w:r>
      <w:bookmarkEnd w:id="138"/>
    </w:p>
    <w:p w14:paraId="2CEBC9DA"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Once a report that may be a voluntary PID is received the OoS will look at the information contained in the report to see if it has the features of a voluntary PID. This assessment is undertaken to identify whether the report is a voluntary PID or another type of disclosure, and to make sure that the right steps are followed. If it is a voluntary PID, we will ensure that we comply with the requirements in the PID Act.</w:t>
      </w:r>
    </w:p>
    <w:p w14:paraId="17124E3A" w14:textId="77777777" w:rsidR="00280E7B" w:rsidRPr="006A7D4F" w:rsidRDefault="00280E7B" w:rsidP="006A7D4F">
      <w:pPr>
        <w:pStyle w:val="Heading4"/>
        <w:numPr>
          <w:ilvl w:val="0"/>
          <w:numId w:val="0"/>
        </w:numPr>
        <w:ind w:left="864" w:hanging="864"/>
        <w:rPr>
          <w:rFonts w:ascii="Public Sans" w:hAnsi="Public Sans"/>
          <w:color w:val="auto"/>
        </w:rPr>
      </w:pPr>
      <w:r w:rsidRPr="006A7D4F">
        <w:rPr>
          <w:rFonts w:ascii="Public Sans" w:hAnsi="Public Sans"/>
          <w:color w:val="auto"/>
        </w:rPr>
        <w:t>Report not a voluntary PID</w:t>
      </w:r>
    </w:p>
    <w:p w14:paraId="344FD705"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 xml:space="preserve">Even if the report is not a voluntary PID, it will still need to be dealt with in a manner consistent with our </w:t>
      </w:r>
      <w:r w:rsidRPr="00DB6382">
        <w:rPr>
          <w:rFonts w:ascii="Public Sans" w:hAnsi="Public Sans"/>
          <w:i/>
          <w:iCs/>
          <w:sz w:val="24"/>
          <w:szCs w:val="24"/>
        </w:rPr>
        <w:t>Complaints Handling Policy and Procedure</w:t>
      </w:r>
      <w:r w:rsidRPr="004C31D5">
        <w:rPr>
          <w:rFonts w:ascii="Public Sans" w:hAnsi="Public Sans"/>
          <w:sz w:val="24"/>
          <w:szCs w:val="24"/>
        </w:rPr>
        <w:t xml:space="preserve"> or through an alternate process.</w:t>
      </w:r>
    </w:p>
    <w:p w14:paraId="75F8AD62"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If the report is not a voluntary PID, we will let you know that the PID Act does not apply to the report and how we will deal with the concerns raised in the report.</w:t>
      </w:r>
    </w:p>
    <w:p w14:paraId="156432F5" w14:textId="78A0994D" w:rsidR="00280E7B" w:rsidRPr="006A7D4F" w:rsidRDefault="00280E7B" w:rsidP="00420F3C">
      <w:pPr>
        <w:pStyle w:val="BodyText"/>
        <w:rPr>
          <w:rFonts w:ascii="Public Sans" w:hAnsi="Public Sans"/>
        </w:rPr>
      </w:pPr>
      <w:r w:rsidRPr="004C31D5">
        <w:rPr>
          <w:rFonts w:ascii="Public Sans" w:hAnsi="Public Sans"/>
          <w:sz w:val="24"/>
          <w:szCs w:val="24"/>
        </w:rPr>
        <w:t>If you are not happy with this assessment or otherwise disagree with it, you can raise it with the person who has communicated the outcome with you or a disclosure officer, request an internal review or request that the matter be conciliated. The OoS can, but do not have to, request the NSW Ombudsman to conciliate the matter.</w:t>
      </w:r>
      <w:r w:rsidR="005469EF" w:rsidRPr="004C31D5" w:rsidDel="005469EF">
        <w:rPr>
          <w:rFonts w:ascii="Public Sans" w:hAnsi="Public Sans"/>
          <w:sz w:val="24"/>
          <w:szCs w:val="24"/>
        </w:rPr>
        <w:t xml:space="preserve"> </w:t>
      </w:r>
      <w:r w:rsidRPr="44FFFC45">
        <w:rPr>
          <w:rFonts w:ascii="Public Sans" w:hAnsi="Public Sans"/>
        </w:rPr>
        <w:t>Cease dealing with report as voluntary PID</w:t>
      </w:r>
    </w:p>
    <w:p w14:paraId="352F4ADA" w14:textId="4E5A0FF6" w:rsidR="00280E7B" w:rsidRPr="006A7D4F" w:rsidRDefault="00280E7B" w:rsidP="00420F3C">
      <w:pPr>
        <w:pStyle w:val="BodyText"/>
        <w:rPr>
          <w:rFonts w:ascii="Public Sans" w:hAnsi="Public Sans"/>
        </w:rPr>
      </w:pPr>
      <w:r w:rsidRPr="004C31D5">
        <w:rPr>
          <w:rFonts w:ascii="Public Sans" w:hAnsi="Public Sans"/>
          <w:sz w:val="24"/>
          <w:szCs w:val="24"/>
        </w:rPr>
        <w:t>The OoS may stop dealing with a voluntary PID because it is not actually a voluntary PID (meaning it does not have all the features of a PID).</w:t>
      </w:r>
      <w:r w:rsidR="00B12298" w:rsidRPr="004C31D5" w:rsidDel="00B12298">
        <w:rPr>
          <w:rFonts w:ascii="Public Sans" w:hAnsi="Public Sans"/>
          <w:sz w:val="24"/>
          <w:szCs w:val="24"/>
        </w:rPr>
        <w:t xml:space="preserve"> </w:t>
      </w:r>
      <w:r w:rsidRPr="44FFFC45">
        <w:rPr>
          <w:rFonts w:ascii="Public Sans" w:hAnsi="Public Sans"/>
        </w:rPr>
        <w:t>Where the report is a voluntary PID</w:t>
      </w:r>
    </w:p>
    <w:p w14:paraId="7257647C"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If the report is a voluntary PID:</w:t>
      </w:r>
    </w:p>
    <w:p w14:paraId="1DB6DA57"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In most cases we will conduct an investigation to make findings about whether the serious wrongdoing disclosed in the report occurred, who was involved, who was responsible, and whether the people involved, or the agency engaged, in serious wrongdoing. There may be circumstances where we believe an investigation is not warranted — for example, if the conduct has previously been investigated.</w:t>
      </w:r>
    </w:p>
    <w:p w14:paraId="0AE307A9"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There may also be circumstances where we decide that the report should be referred to another agency, such as an integrity agency. For example, reports concerning possible corrupt conduct may be required to be reported to the ICAC in accordance with section 11 of the Independent Commission Against Corruption Act 1988.</w:t>
      </w:r>
    </w:p>
    <w:p w14:paraId="42A99FE2" w14:textId="77777777" w:rsidR="00280E7B" w:rsidRPr="00AC317A" w:rsidRDefault="00280E7B" w:rsidP="00AC317A">
      <w:pPr>
        <w:pStyle w:val="ListParagraph"/>
        <w:ind w:left="924" w:hanging="357"/>
        <w:rPr>
          <w:rFonts w:ascii="Public Sans" w:hAnsi="Public Sans"/>
        </w:rPr>
      </w:pPr>
      <w:r w:rsidRPr="00AC317A">
        <w:rPr>
          <w:rFonts w:ascii="Public Sans" w:hAnsi="Public Sans"/>
        </w:rPr>
        <w:lastRenderedPageBreak/>
        <w:t>Before referring a matter, we will discuss the referral with the other agency, and we will provide you with details of the referral and a contact person within the other agency.</w:t>
      </w:r>
    </w:p>
    <w:p w14:paraId="00677181"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If we decide not to investigate a report and to not refer the matter to another agency, we must let you know the reasons for this and notify the NSW Ombudsman.</w:t>
      </w:r>
    </w:p>
    <w:p w14:paraId="1A0C6D41" w14:textId="77777777" w:rsidR="00280E7B" w:rsidRPr="00A37063" w:rsidRDefault="00280E7B" w:rsidP="00A15478">
      <w:pPr>
        <w:pStyle w:val="Heading3"/>
        <w:numPr>
          <w:ilvl w:val="0"/>
          <w:numId w:val="16"/>
        </w:numPr>
        <w:tabs>
          <w:tab w:val="num" w:pos="1209"/>
        </w:tabs>
        <w:ind w:left="567" w:hanging="567"/>
        <w:rPr>
          <w:rFonts w:ascii="Public Sans" w:hAnsi="Public Sans"/>
          <w:b w:val="0"/>
          <w:bCs w:val="0"/>
          <w:color w:val="004F6F" w:themeColor="text2" w:themeShade="80"/>
        </w:rPr>
      </w:pPr>
      <w:bookmarkStart w:id="139" w:name="_Toc145942759"/>
      <w:r w:rsidRPr="00A37063">
        <w:rPr>
          <w:rFonts w:ascii="Public Sans" w:hAnsi="Public Sans"/>
          <w:b w:val="0"/>
          <w:bCs w:val="0"/>
          <w:color w:val="002060"/>
        </w:rPr>
        <w:t>How the OoS will protect the confidentiality of the maker of a voluntary PID</w:t>
      </w:r>
      <w:bookmarkEnd w:id="139"/>
    </w:p>
    <w:p w14:paraId="69C80CB6"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We understand that people who make voluntary PIDs may want their identity and the fact that they have made a report to be confidential.</w:t>
      </w:r>
    </w:p>
    <w:p w14:paraId="3A9C8180"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Under the PID Act, information tending to identify a person as the maker of a voluntary PID (known as identifying information) is not to be disclosed by a public official or an agency.</w:t>
      </w:r>
    </w:p>
    <w:p w14:paraId="2120EE1C"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There are certain circumstances under the PID Act that allow for the disclosure of identifying information. These include:</w:t>
      </w:r>
    </w:p>
    <w:p w14:paraId="075B5D26"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where the person consents in writing to the disclosure</w:t>
      </w:r>
    </w:p>
    <w:p w14:paraId="57113E64"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where it is generally known that the person is the maker of the voluntary PID because of their voluntary self-identification as the maker</w:t>
      </w:r>
    </w:p>
    <w:p w14:paraId="4B935606"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when the public official or the OoS reasonably considers it necessary to disclose the information to protect a person from detriment</w:t>
      </w:r>
    </w:p>
    <w:p w14:paraId="6E57F9E5"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where it is necessary the information be disclosed to a person whose interests are affected by the disclosure</w:t>
      </w:r>
    </w:p>
    <w:p w14:paraId="401ABE9A"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where the information has previously been lawfully published</w:t>
      </w:r>
    </w:p>
    <w:p w14:paraId="5D0EEFE3"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when the information is disclosed to a medical practitioner or psychologist for the purposes of providing medical or psychiatric care, treatment or counselling to the individual disclosing the information</w:t>
      </w:r>
    </w:p>
    <w:p w14:paraId="2115BE6B"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when the information is disclosed for the purposes of proceedings before a court or tribunal</w:t>
      </w:r>
    </w:p>
    <w:p w14:paraId="5A36D860"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when the disclosure of the information is necessary to deal with the disclosure effectively</w:t>
      </w:r>
    </w:p>
    <w:p w14:paraId="0517BBFC"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if it is otherwise in the public interest to disclose the identifying information.</w:t>
      </w:r>
    </w:p>
    <w:p w14:paraId="7A93759B"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We will not disclose identifying information unless it is necessary and authorised under the PID Act.</w:t>
      </w:r>
    </w:p>
    <w:p w14:paraId="1DC50A86" w14:textId="77777777" w:rsidR="009B2A1A" w:rsidRDefault="00280E7B" w:rsidP="00420F3C">
      <w:pPr>
        <w:pStyle w:val="BodyText"/>
        <w:rPr>
          <w:rFonts w:ascii="Public Sans" w:hAnsi="Public Sans"/>
          <w:sz w:val="24"/>
          <w:szCs w:val="24"/>
        </w:rPr>
      </w:pPr>
      <w:r w:rsidRPr="004C31D5">
        <w:rPr>
          <w:rFonts w:ascii="Public Sans" w:hAnsi="Public Sans"/>
          <w:sz w:val="24"/>
          <w:szCs w:val="24"/>
        </w:rPr>
        <w:t xml:space="preserve">We will put in place steps to keep the identifying information of the maker and the fact that a report has been made confidential. It may not be possible for us to maintain complete confidentiality while we progress the investigation, but we will do all that we practically can to not unnecessarily disclose information from which the maker of the </w:t>
      </w:r>
      <w:r w:rsidRPr="004C31D5">
        <w:rPr>
          <w:rFonts w:ascii="Public Sans" w:hAnsi="Public Sans"/>
          <w:sz w:val="24"/>
          <w:szCs w:val="24"/>
        </w:rPr>
        <w:lastRenderedPageBreak/>
        <w:t>report can be identified. We will do this by:</w:t>
      </w:r>
      <w:r w:rsidR="00B12298">
        <w:rPr>
          <w:rFonts w:ascii="Public Sans" w:hAnsi="Public Sans"/>
          <w:sz w:val="24"/>
          <w:szCs w:val="24"/>
        </w:rPr>
        <w:br/>
      </w:r>
    </w:p>
    <w:p w14:paraId="3C0D77DC" w14:textId="713873F2" w:rsidR="00B12298" w:rsidRPr="009B2A1A" w:rsidRDefault="00B12298" w:rsidP="00420F3C">
      <w:pPr>
        <w:pStyle w:val="BodyText"/>
        <w:rPr>
          <w:rFonts w:ascii="Public Sans" w:hAnsi="Public Sans"/>
          <w:sz w:val="24"/>
          <w:szCs w:val="24"/>
        </w:rPr>
      </w:pPr>
      <w:r w:rsidRPr="009B2A1A">
        <w:rPr>
          <w:rFonts w:ascii="Public Sans" w:hAnsi="Public Sans"/>
          <w:sz w:val="24"/>
          <w:szCs w:val="24"/>
        </w:rPr>
        <w:t>We will limit the number of people who are aware of the maker’s identity or information that could identify them.</w:t>
      </w:r>
    </w:p>
    <w:p w14:paraId="6BBBFAA0" w14:textId="77777777" w:rsidR="00B12298" w:rsidRPr="00AC317A" w:rsidRDefault="00B12298" w:rsidP="00AC317A">
      <w:pPr>
        <w:pStyle w:val="ListParagraph"/>
        <w:ind w:left="924" w:hanging="357"/>
        <w:rPr>
          <w:rFonts w:ascii="Public Sans" w:hAnsi="Public Sans"/>
        </w:rPr>
      </w:pPr>
      <w:r w:rsidRPr="00AC317A">
        <w:rPr>
          <w:rFonts w:ascii="Public Sans" w:hAnsi="Public Sans"/>
        </w:rPr>
        <w:t>If we must disclose information that may identify the maker of the PID, we will still not disclose the actual identity of the maker of the PID, unless we have their consent to do so.</w:t>
      </w:r>
    </w:p>
    <w:p w14:paraId="258AC5CF" w14:textId="77777777" w:rsidR="00B12298" w:rsidRPr="00AC317A" w:rsidRDefault="00B12298" w:rsidP="00AC317A">
      <w:pPr>
        <w:pStyle w:val="ListParagraph"/>
        <w:ind w:left="924" w:hanging="357"/>
        <w:rPr>
          <w:rFonts w:ascii="Public Sans" w:hAnsi="Public Sans"/>
        </w:rPr>
      </w:pPr>
      <w:r w:rsidRPr="00AC317A">
        <w:rPr>
          <w:rFonts w:ascii="Public Sans" w:hAnsi="Public Sans"/>
        </w:rPr>
        <w:t>We will ensure that any person who does know the identity of the maker of a PID is reminded that they have a legal obligation to keep their identity confidential.</w:t>
      </w:r>
    </w:p>
    <w:p w14:paraId="57D36F70" w14:textId="77777777" w:rsidR="00B12298" w:rsidRPr="00AC317A" w:rsidRDefault="00B12298" w:rsidP="00AC317A">
      <w:pPr>
        <w:pStyle w:val="ListParagraph"/>
        <w:ind w:left="924" w:hanging="357"/>
        <w:rPr>
          <w:rFonts w:ascii="Public Sans" w:hAnsi="Public Sans"/>
        </w:rPr>
      </w:pPr>
      <w:r w:rsidRPr="00AC317A">
        <w:rPr>
          <w:rFonts w:ascii="Public Sans" w:hAnsi="Public Sans"/>
        </w:rPr>
        <w:t>We will ensure that only authorised persons have access to emails, files or other documentation that contain information about the identity of the maker.</w:t>
      </w:r>
    </w:p>
    <w:p w14:paraId="65670256" w14:textId="77777777" w:rsidR="00B12298" w:rsidRPr="00AC317A" w:rsidRDefault="00B12298" w:rsidP="00AC317A">
      <w:pPr>
        <w:pStyle w:val="ListParagraph"/>
        <w:ind w:left="924" w:hanging="357"/>
        <w:rPr>
          <w:rFonts w:ascii="Public Sans" w:hAnsi="Public Sans"/>
        </w:rPr>
      </w:pPr>
      <w:r w:rsidRPr="00AC317A">
        <w:rPr>
          <w:rFonts w:ascii="Public Sans" w:hAnsi="Public Sans"/>
        </w:rPr>
        <w:t>We will undertake an assessment to determine if anyone is aware of the maker’s identity and if those persons have a motive to cause detrimental action to be taken against the maker or impede the progress of the investigation.</w:t>
      </w:r>
    </w:p>
    <w:p w14:paraId="2748F5A9" w14:textId="3BD1979A" w:rsidR="00B12298" w:rsidRPr="00AC317A" w:rsidRDefault="00B12298" w:rsidP="00AC317A">
      <w:pPr>
        <w:pStyle w:val="ListParagraph"/>
        <w:ind w:left="924" w:hanging="357"/>
        <w:rPr>
          <w:rFonts w:ascii="Public Sans" w:hAnsi="Public Sans"/>
        </w:rPr>
      </w:pPr>
      <w:r w:rsidRPr="00AC317A">
        <w:rPr>
          <w:rFonts w:ascii="Public Sans" w:hAnsi="Public Sans"/>
        </w:rPr>
        <w:t>We will provide information to the maker of the PID about the importance of maintaining confidentiality and advising them how best to protect their identity, for example, by telling them not to discuss their report with other staff.</w:t>
      </w:r>
    </w:p>
    <w:p w14:paraId="3D583514" w14:textId="77777777" w:rsidR="00280E7B" w:rsidRPr="004C31D5" w:rsidRDefault="00280E7B" w:rsidP="00280E7B">
      <w:pPr>
        <w:pStyle w:val="BodyText"/>
        <w:rPr>
          <w:rFonts w:ascii="Public Sans" w:hAnsi="Public Sans"/>
          <w:sz w:val="24"/>
          <w:szCs w:val="24"/>
        </w:rPr>
      </w:pPr>
      <w:r w:rsidRPr="002F281B">
        <w:rPr>
          <w:rFonts w:ascii="Public Sans" w:hAnsi="Public Sans"/>
          <w:sz w:val="24"/>
          <w:szCs w:val="24"/>
        </w:rPr>
        <w:t>If confidentiality cannot be maintained or is unlikely to be maintained</w:t>
      </w:r>
      <w:r w:rsidRPr="004C31D5">
        <w:rPr>
          <w:rFonts w:ascii="Public Sans" w:hAnsi="Public Sans"/>
          <w:sz w:val="24"/>
          <w:szCs w:val="24"/>
        </w:rPr>
        <w:t>, the OoS will:</w:t>
      </w:r>
    </w:p>
    <w:p w14:paraId="7BF90F50"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Advise the person whose identity may become known</w:t>
      </w:r>
    </w:p>
    <w:p w14:paraId="1CCD621B"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Update the agency’s risk assessment and risk management plan</w:t>
      </w:r>
    </w:p>
    <w:p w14:paraId="0E396AF9"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implement strategies to minimise the risk of detrimental action</w:t>
      </w:r>
    </w:p>
    <w:p w14:paraId="4BC978AC"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provide additional supports to the person who has made the PID</w:t>
      </w:r>
    </w:p>
    <w:p w14:paraId="0B272A64"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remind persons who become aware of the identifying information of the consequences for failing to maintain confidentiality and that engaging in detrimental action is a criminal offence and may also be a disciplinary matter.</w:t>
      </w:r>
    </w:p>
    <w:p w14:paraId="7891F1E0" w14:textId="77777777" w:rsidR="00280E7B" w:rsidRPr="00A37063" w:rsidRDefault="00280E7B" w:rsidP="00A15478">
      <w:pPr>
        <w:pStyle w:val="Heading3"/>
        <w:numPr>
          <w:ilvl w:val="0"/>
          <w:numId w:val="16"/>
        </w:numPr>
        <w:tabs>
          <w:tab w:val="num" w:pos="1209"/>
        </w:tabs>
        <w:ind w:left="567" w:hanging="567"/>
        <w:rPr>
          <w:rFonts w:ascii="Public Sans" w:hAnsi="Public Sans"/>
          <w:b w:val="0"/>
          <w:bCs w:val="0"/>
          <w:color w:val="002060"/>
          <w:szCs w:val="24"/>
        </w:rPr>
      </w:pPr>
      <w:bookmarkStart w:id="140" w:name="_Toc145942760"/>
      <w:r w:rsidRPr="00A37063">
        <w:rPr>
          <w:rFonts w:ascii="Public Sans" w:hAnsi="Public Sans"/>
          <w:b w:val="0"/>
          <w:bCs w:val="0"/>
          <w:color w:val="002060"/>
          <w:szCs w:val="24"/>
        </w:rPr>
        <w:t>How the OoS will assess and minimise the risk of detrimental action</w:t>
      </w:r>
      <w:bookmarkEnd w:id="140"/>
    </w:p>
    <w:p w14:paraId="11F91D62"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The OoS will not tolerate any detrimental action being taken by any person against a person who has made a PID, investigators, witnesses or the person the report is about.</w:t>
      </w:r>
    </w:p>
    <w:p w14:paraId="1CE8E796"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The OoS will assess and take steps to mitigate detrimental action from being taken against the maker of a voluntary PID, the person whose conduct is the subject of a PID, investigators and witnesses.</w:t>
      </w:r>
    </w:p>
    <w:p w14:paraId="2E0914B3"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The OoS will take steps to assess and minimise the risk of detrimental action by:</w:t>
      </w:r>
    </w:p>
    <w:p w14:paraId="2D6BDB23" w14:textId="77777777" w:rsidR="00280E7B" w:rsidRPr="00AC317A" w:rsidRDefault="00280E7B" w:rsidP="00AC317A">
      <w:pPr>
        <w:pStyle w:val="ListParagraph"/>
        <w:ind w:left="924" w:hanging="357"/>
        <w:rPr>
          <w:rFonts w:ascii="Public Sans" w:hAnsi="Public Sans"/>
        </w:rPr>
      </w:pPr>
      <w:r w:rsidRPr="00AC317A">
        <w:rPr>
          <w:rFonts w:ascii="Public Sans" w:hAnsi="Public Sans"/>
        </w:rPr>
        <w:lastRenderedPageBreak/>
        <w:t>explaining that a risk assessment will be undertaken, and a risk management plan will be created (including reassessing the risk throughout the entirety of the matter)</w:t>
      </w:r>
    </w:p>
    <w:p w14:paraId="1DC2ABD4"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providing details of the unit/role that will be responsible for undertaking a risk assessment</w:t>
      </w:r>
    </w:p>
    <w:p w14:paraId="50469CE3"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explaining the approvals for risk assessment and the risk management plan, that is, rank or role of the person who has final approval</w:t>
      </w:r>
    </w:p>
    <w:p w14:paraId="3FFD8522"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explaining how the agency will communicate with the maker to identify risks</w:t>
      </w:r>
    </w:p>
    <w:p w14:paraId="7BE94CEE"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listing the protections that will be offered, that is, the agency will discuss protection options with the maker which may including remote working or approved leave for the duration of the investigation</w:t>
      </w:r>
    </w:p>
    <w:p w14:paraId="40392FA9"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outlining what supports will be provided.</w:t>
      </w:r>
    </w:p>
    <w:p w14:paraId="6CE64121"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Detrimental action against a person is an act or omission that causes, comprises, involves or encourages detriment to a person or a threat of detriment to a person (whether express or implied). Detriment to a person includes:</w:t>
      </w:r>
    </w:p>
    <w:p w14:paraId="585D8DEA"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injury, damage or loss</w:t>
      </w:r>
    </w:p>
    <w:p w14:paraId="181A3ED3"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property damage</w:t>
      </w:r>
    </w:p>
    <w:p w14:paraId="41E8DEF2"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reputational damage</w:t>
      </w:r>
    </w:p>
    <w:p w14:paraId="1DBDCFE5"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intimidation, bullying or harassment</w:t>
      </w:r>
    </w:p>
    <w:p w14:paraId="15DD3FD6"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unfavourable treatment in relation to another person’s job</w:t>
      </w:r>
    </w:p>
    <w:p w14:paraId="63E6BEB2"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discrimination, prejudice or adverse treatment</w:t>
      </w:r>
    </w:p>
    <w:p w14:paraId="262E9738"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disciplinary proceedings or disciplinary action, or</w:t>
      </w:r>
    </w:p>
    <w:p w14:paraId="646C100A"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any other type of disadvantage.</w:t>
      </w:r>
    </w:p>
    <w:p w14:paraId="20B04187"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Detrimental action does not include:</w:t>
      </w:r>
    </w:p>
    <w:p w14:paraId="24CE8F1E"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lawful action taken by a person or body to investigate serious wrongdoing or other misconduct</w:t>
      </w:r>
    </w:p>
    <w:p w14:paraId="235538C8"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the lawful reporting or publication of a finding of serious wrongdoing or other misconduct</w:t>
      </w:r>
    </w:p>
    <w:p w14:paraId="1770240E"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the lawful making of adverse comment, resulting from investigative action</w:t>
      </w:r>
    </w:p>
    <w:p w14:paraId="4423E6EE"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the prosecution of a person for a criminal offence</w:t>
      </w:r>
    </w:p>
    <w:p w14:paraId="305F1AFE"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 xml:space="preserve">reasonable management action taken by someone in relation to a person who made or may make a PID. For example, a reasonable appraisal of a PID maker’s work performance. </w:t>
      </w:r>
    </w:p>
    <w:p w14:paraId="4B9B56A4" w14:textId="77777777" w:rsidR="00280E7B" w:rsidRPr="00A37063" w:rsidRDefault="00280E7B" w:rsidP="00A15478">
      <w:pPr>
        <w:pStyle w:val="Heading3"/>
        <w:numPr>
          <w:ilvl w:val="0"/>
          <w:numId w:val="16"/>
        </w:numPr>
        <w:tabs>
          <w:tab w:val="num" w:pos="1209"/>
        </w:tabs>
        <w:ind w:left="567" w:hanging="567"/>
        <w:rPr>
          <w:rFonts w:ascii="Public Sans" w:hAnsi="Public Sans"/>
          <w:b w:val="0"/>
          <w:bCs w:val="0"/>
          <w:color w:val="002060"/>
        </w:rPr>
      </w:pPr>
      <w:bookmarkStart w:id="141" w:name="_Toc145942761"/>
      <w:r w:rsidRPr="00A37063">
        <w:rPr>
          <w:rFonts w:ascii="Public Sans" w:hAnsi="Public Sans"/>
          <w:b w:val="0"/>
          <w:bCs w:val="0"/>
          <w:color w:val="002060"/>
        </w:rPr>
        <w:lastRenderedPageBreak/>
        <w:t>How the OoS will deal with allegations of a detrimental action offence</w:t>
      </w:r>
      <w:bookmarkEnd w:id="141"/>
    </w:p>
    <w:p w14:paraId="2157BFA6" w14:textId="77777777" w:rsidR="00280E7B" w:rsidRPr="004C31D5" w:rsidRDefault="00280E7B" w:rsidP="00280E7B">
      <w:pPr>
        <w:pStyle w:val="BodyText"/>
        <w:rPr>
          <w:rFonts w:ascii="Public Sans" w:hAnsi="Public Sans"/>
          <w:sz w:val="24"/>
          <w:szCs w:val="24"/>
        </w:rPr>
      </w:pPr>
      <w:r w:rsidRPr="004C31D5">
        <w:rPr>
          <w:rFonts w:ascii="Public Sans" w:hAnsi="Public Sans"/>
          <w:sz w:val="24"/>
          <w:szCs w:val="24"/>
        </w:rPr>
        <w:t>If the OoS become(s) aware of an allegation that a detrimental action offence has occurred or may occur, we will:</w:t>
      </w:r>
    </w:p>
    <w:p w14:paraId="3E6016A0"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take all steps possible to stop the action and protect the person(s)</w:t>
      </w:r>
    </w:p>
    <w:p w14:paraId="0750D15E"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take appropriate disciplinary action against anyone that has taken detrimental action</w:t>
      </w:r>
    </w:p>
    <w:p w14:paraId="427CC370"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refer any evidence of a detrimental action offence to the Commissioner of Police and the ICAC or the Law Enforcement Conduct Commission (whichever is applicable)</w:t>
      </w:r>
    </w:p>
    <w:p w14:paraId="476273AF" w14:textId="77777777" w:rsidR="00280E7B" w:rsidRPr="00AC317A" w:rsidRDefault="00280E7B" w:rsidP="00AC317A">
      <w:pPr>
        <w:pStyle w:val="ListParagraph"/>
        <w:ind w:left="924" w:hanging="357"/>
        <w:rPr>
          <w:rFonts w:ascii="Public Sans" w:hAnsi="Public Sans"/>
        </w:rPr>
      </w:pPr>
      <w:r w:rsidRPr="00AC317A">
        <w:rPr>
          <w:rFonts w:ascii="Public Sans" w:hAnsi="Public Sans"/>
        </w:rPr>
        <w:t>notify the NSW Ombudsman about the allegation of a detrimental action offence being committed.</w:t>
      </w:r>
    </w:p>
    <w:p w14:paraId="26FCCBCE" w14:textId="77777777" w:rsidR="00280E7B" w:rsidRPr="004C31D5" w:rsidRDefault="00280E7B" w:rsidP="00280E7B">
      <w:pPr>
        <w:spacing w:after="240"/>
        <w:rPr>
          <w:rFonts w:ascii="Public Sans" w:hAnsi="Public Sans"/>
          <w:szCs w:val="24"/>
        </w:rPr>
      </w:pPr>
      <w:r w:rsidRPr="004C31D5">
        <w:rPr>
          <w:rFonts w:ascii="Public Sans" w:hAnsi="Public Sans"/>
          <w:szCs w:val="24"/>
        </w:rPr>
        <w:t>The Chief Executive of the OoS is responsible for making referrals about alleged detrimental action.</w:t>
      </w:r>
    </w:p>
    <w:p w14:paraId="4B235F66" w14:textId="77777777" w:rsidR="00280E7B" w:rsidRDefault="00280E7B" w:rsidP="00280E7B">
      <w:pPr>
        <w:spacing w:after="240"/>
        <w:rPr>
          <w:rFonts w:ascii="Public Sans" w:hAnsi="Public Sans"/>
          <w:szCs w:val="24"/>
        </w:rPr>
      </w:pPr>
      <w:r w:rsidRPr="00E743A1">
        <w:rPr>
          <w:rFonts w:ascii="Public Sans" w:hAnsi="Public Sans"/>
          <w:szCs w:val="24"/>
        </w:rPr>
        <w:t>The victim of detrimental action should notify the Director, Executive and Ministerial Services or the Director, Human Resources in the first instance. They may also speak directly with the Chief Executive, OoS.</w:t>
      </w:r>
    </w:p>
    <w:p w14:paraId="270FA36C" w14:textId="77777777" w:rsidR="00280E7B" w:rsidRPr="00666C73" w:rsidRDefault="00280E7B" w:rsidP="00280E7B">
      <w:pPr>
        <w:spacing w:after="240"/>
        <w:rPr>
          <w:rFonts w:ascii="Public Sans" w:hAnsi="Public Sans"/>
          <w:szCs w:val="24"/>
        </w:rPr>
      </w:pPr>
      <w:r w:rsidRPr="00666C73">
        <w:rPr>
          <w:rFonts w:ascii="Public Sans" w:hAnsi="Public Sans"/>
          <w:szCs w:val="24"/>
        </w:rPr>
        <w:t>The OoS will provide support to and keep updated the person who the alleged detrimental action has been taken against.</w:t>
      </w:r>
    </w:p>
    <w:p w14:paraId="1DFD3822" w14:textId="77777777" w:rsidR="00280E7B" w:rsidRPr="00A37063" w:rsidRDefault="00280E7B" w:rsidP="00A15478">
      <w:pPr>
        <w:pStyle w:val="Heading3"/>
        <w:numPr>
          <w:ilvl w:val="0"/>
          <w:numId w:val="16"/>
        </w:numPr>
        <w:tabs>
          <w:tab w:val="num" w:pos="1209"/>
        </w:tabs>
        <w:ind w:left="567" w:hanging="567"/>
        <w:rPr>
          <w:rFonts w:ascii="Public Sans" w:hAnsi="Public Sans"/>
          <w:b w:val="0"/>
          <w:bCs w:val="0"/>
          <w:color w:val="002060"/>
        </w:rPr>
      </w:pPr>
      <w:bookmarkStart w:id="142" w:name="_Toc145942762"/>
      <w:r w:rsidRPr="00A37063">
        <w:rPr>
          <w:rFonts w:ascii="Public Sans" w:hAnsi="Public Sans"/>
          <w:b w:val="0"/>
          <w:bCs w:val="0"/>
          <w:color w:val="002060"/>
        </w:rPr>
        <w:t>What the OoS will do if an investigation finds that serious wrongdoing has occurred</w:t>
      </w:r>
      <w:bookmarkEnd w:id="142"/>
    </w:p>
    <w:p w14:paraId="165F3849" w14:textId="77777777" w:rsidR="00280E7B" w:rsidRPr="00666C73" w:rsidRDefault="00280E7B" w:rsidP="00280E7B">
      <w:pPr>
        <w:pStyle w:val="BodyText"/>
        <w:rPr>
          <w:rFonts w:ascii="Public Sans" w:hAnsi="Public Sans"/>
          <w:sz w:val="24"/>
          <w:szCs w:val="24"/>
        </w:rPr>
      </w:pPr>
      <w:r w:rsidRPr="00666C73">
        <w:rPr>
          <w:rFonts w:ascii="Public Sans" w:hAnsi="Public Sans"/>
          <w:sz w:val="24"/>
          <w:szCs w:val="24"/>
        </w:rPr>
        <w:t>If, after an investigation, it is found that serious wrongdoing or other misconduct has occurred, the OoS will take the most appropriate action to address that wrongdoing or misconduct. This is also known as corrective action.</w:t>
      </w:r>
    </w:p>
    <w:p w14:paraId="5DFF0A61" w14:textId="77777777" w:rsidR="00280E7B" w:rsidRPr="00666C73" w:rsidRDefault="00280E7B" w:rsidP="00280E7B">
      <w:pPr>
        <w:pStyle w:val="BodyText"/>
        <w:rPr>
          <w:rFonts w:ascii="Public Sans" w:hAnsi="Public Sans"/>
          <w:sz w:val="24"/>
          <w:szCs w:val="24"/>
        </w:rPr>
      </w:pPr>
      <w:r w:rsidRPr="00666C73">
        <w:rPr>
          <w:rFonts w:ascii="Public Sans" w:hAnsi="Public Sans"/>
          <w:sz w:val="24"/>
          <w:szCs w:val="24"/>
        </w:rPr>
        <w:t>Corrective action can include:</w:t>
      </w:r>
    </w:p>
    <w:p w14:paraId="1C3E1E7B" w14:textId="77777777" w:rsidR="00280E7B" w:rsidRPr="0006272B" w:rsidRDefault="00280E7B" w:rsidP="0006272B">
      <w:pPr>
        <w:pStyle w:val="ListParagraph"/>
        <w:ind w:left="924" w:hanging="357"/>
        <w:rPr>
          <w:rFonts w:ascii="Public Sans" w:hAnsi="Public Sans"/>
        </w:rPr>
      </w:pPr>
      <w:r w:rsidRPr="0006272B">
        <w:rPr>
          <w:rFonts w:ascii="Public Sans" w:hAnsi="Public Sans"/>
        </w:rPr>
        <w:t>a formal apology</w:t>
      </w:r>
    </w:p>
    <w:p w14:paraId="16241619" w14:textId="77777777" w:rsidR="00280E7B" w:rsidRPr="0006272B" w:rsidRDefault="00280E7B" w:rsidP="0006272B">
      <w:pPr>
        <w:pStyle w:val="ListParagraph"/>
        <w:ind w:left="924" w:hanging="357"/>
        <w:rPr>
          <w:rFonts w:ascii="Public Sans" w:hAnsi="Public Sans"/>
        </w:rPr>
      </w:pPr>
      <w:r w:rsidRPr="0006272B">
        <w:rPr>
          <w:rFonts w:ascii="Public Sans" w:hAnsi="Public Sans"/>
        </w:rPr>
        <w:t>improving internal policies to adequately prevent and respond to similar instances of wrongdoing</w:t>
      </w:r>
    </w:p>
    <w:p w14:paraId="01708684" w14:textId="77777777" w:rsidR="00280E7B" w:rsidRPr="0006272B" w:rsidRDefault="00280E7B" w:rsidP="0006272B">
      <w:pPr>
        <w:pStyle w:val="ListParagraph"/>
        <w:ind w:left="924" w:hanging="357"/>
        <w:rPr>
          <w:rFonts w:ascii="Public Sans" w:hAnsi="Public Sans"/>
        </w:rPr>
      </w:pPr>
      <w:r w:rsidRPr="0006272B">
        <w:rPr>
          <w:rFonts w:ascii="Public Sans" w:hAnsi="Public Sans"/>
        </w:rPr>
        <w:t>providing additional education and training to staff where required</w:t>
      </w:r>
    </w:p>
    <w:p w14:paraId="54E529BA" w14:textId="77777777" w:rsidR="00280E7B" w:rsidRPr="0006272B" w:rsidRDefault="00280E7B" w:rsidP="0006272B">
      <w:pPr>
        <w:pStyle w:val="ListParagraph"/>
        <w:ind w:left="924" w:hanging="357"/>
        <w:rPr>
          <w:rFonts w:ascii="Public Sans" w:hAnsi="Public Sans"/>
        </w:rPr>
      </w:pPr>
      <w:r w:rsidRPr="0006272B">
        <w:rPr>
          <w:rFonts w:ascii="Public Sans" w:hAnsi="Public Sans"/>
        </w:rPr>
        <w:t>taking employment action against persons involved in the wrongdoing (such as termination of employment, relocation, a caution or reprimand)</w:t>
      </w:r>
    </w:p>
    <w:p w14:paraId="767EB21D" w14:textId="77777777" w:rsidR="00280E7B" w:rsidRPr="0006272B" w:rsidRDefault="00280E7B" w:rsidP="0006272B">
      <w:pPr>
        <w:pStyle w:val="ListParagraph"/>
        <w:ind w:left="924" w:hanging="357"/>
        <w:rPr>
          <w:rFonts w:ascii="Public Sans" w:hAnsi="Public Sans"/>
        </w:rPr>
      </w:pPr>
      <w:r w:rsidRPr="0006272B">
        <w:rPr>
          <w:rFonts w:ascii="Public Sans" w:hAnsi="Public Sans"/>
        </w:rPr>
        <w:t>payment of compensation to people who have been affected by serious wrongdoing or other misconduct.</w:t>
      </w:r>
    </w:p>
    <w:p w14:paraId="7583FD44" w14:textId="77777777" w:rsidR="00280E7B" w:rsidRPr="00280E7B" w:rsidRDefault="00280E7B" w:rsidP="00280E7B">
      <w:pPr>
        <w:spacing w:after="240"/>
        <w:ind w:right="403"/>
        <w:rPr>
          <w:rFonts w:ascii="Public Sans" w:hAnsi="Public Sans"/>
        </w:rPr>
      </w:pPr>
      <w:r w:rsidRPr="00280E7B">
        <w:rPr>
          <w:rFonts w:ascii="Public Sans" w:hAnsi="Public Sans"/>
        </w:rPr>
        <w:t>The Chief Executive, OoS will receive the findings of an investigation; however, this may change depending on the complexity of the investigation, and will be set out in the Terms of Reference or Investigation Plan.</w:t>
      </w:r>
    </w:p>
    <w:p w14:paraId="639807EC" w14:textId="03F643D8" w:rsidR="00280E7B" w:rsidRPr="00280E7B" w:rsidRDefault="00280E7B" w:rsidP="00280E7B">
      <w:pPr>
        <w:spacing w:after="240"/>
        <w:ind w:right="403"/>
        <w:rPr>
          <w:rFonts w:ascii="Public Sans" w:hAnsi="Public Sans"/>
        </w:rPr>
      </w:pPr>
      <w:r w:rsidRPr="00280E7B">
        <w:rPr>
          <w:rFonts w:ascii="Public Sans" w:hAnsi="Public Sans"/>
        </w:rPr>
        <w:lastRenderedPageBreak/>
        <w:t xml:space="preserve">The Chief Executive, OoS and </w:t>
      </w:r>
      <w:r w:rsidRPr="00E743A1">
        <w:rPr>
          <w:rFonts w:ascii="Public Sans" w:hAnsi="Public Sans"/>
        </w:rPr>
        <w:t>Director, Human Resources</w:t>
      </w:r>
      <w:r w:rsidRPr="00280E7B">
        <w:rPr>
          <w:rFonts w:ascii="Public Sans" w:hAnsi="Public Sans"/>
        </w:rPr>
        <w:t xml:space="preserve"> will be responsible for addressing any recommendations in the investigation report.</w:t>
      </w:r>
    </w:p>
    <w:p w14:paraId="5A74CA11" w14:textId="77777777" w:rsidR="00280E7B" w:rsidRPr="00280E7B" w:rsidRDefault="00280E7B" w:rsidP="00280E7B">
      <w:pPr>
        <w:spacing w:after="240"/>
        <w:ind w:right="403"/>
        <w:rPr>
          <w:rFonts w:ascii="Public Sans" w:hAnsi="Public Sans"/>
        </w:rPr>
      </w:pPr>
      <w:r w:rsidRPr="00280E7B">
        <w:rPr>
          <w:rFonts w:ascii="Public Sans" w:hAnsi="Public Sans"/>
        </w:rPr>
        <w:t xml:space="preserve">The relevant Executive Director, with support from the </w:t>
      </w:r>
      <w:r w:rsidRPr="00E743A1">
        <w:rPr>
          <w:rFonts w:ascii="Public Sans" w:hAnsi="Public Sans"/>
        </w:rPr>
        <w:t>Director, Human Resources</w:t>
      </w:r>
      <w:r w:rsidRPr="00280E7B">
        <w:rPr>
          <w:rFonts w:ascii="Public Sans" w:hAnsi="Public Sans"/>
        </w:rPr>
        <w:t xml:space="preserve"> will be responsible for ensuring corrective action takes place.</w:t>
      </w:r>
    </w:p>
    <w:p w14:paraId="4D78C624" w14:textId="2F53E9AB" w:rsidR="00280E7B" w:rsidRPr="00280E7B" w:rsidRDefault="00280E7B" w:rsidP="00280E7B">
      <w:pPr>
        <w:spacing w:after="240"/>
        <w:ind w:right="403"/>
        <w:rPr>
          <w:rFonts w:ascii="Public Sans" w:hAnsi="Public Sans"/>
        </w:rPr>
      </w:pPr>
      <w:r w:rsidRPr="00280E7B">
        <w:rPr>
          <w:rFonts w:ascii="Public Sans" w:hAnsi="Public Sans"/>
        </w:rPr>
        <w:t>The maker of the complaint will be notified in writing by the relevant Executive Director of the proposed or recommended corrective action</w:t>
      </w:r>
      <w:r w:rsidR="00666C73">
        <w:rPr>
          <w:rFonts w:ascii="Public Sans" w:hAnsi="Public Sans"/>
        </w:rPr>
        <w:t>.</w:t>
      </w:r>
    </w:p>
    <w:p w14:paraId="2D56365C" w14:textId="0FF005A2" w:rsidR="00280E7B" w:rsidRPr="00A37063" w:rsidRDefault="00A37063" w:rsidP="00A37063">
      <w:pPr>
        <w:pStyle w:val="Heading1"/>
        <w:ind w:left="431" w:hanging="431"/>
        <w:rPr>
          <w:rFonts w:ascii="Public Sans" w:hAnsi="Public Sans"/>
          <w:b w:val="0"/>
          <w:bCs w:val="0"/>
          <w:color w:val="002664"/>
        </w:rPr>
      </w:pPr>
      <w:bookmarkStart w:id="143" w:name="_Toc136898225"/>
      <w:bookmarkStart w:id="144" w:name="_Toc136898419"/>
      <w:bookmarkStart w:id="145" w:name="_Toc136935899"/>
      <w:bookmarkStart w:id="146" w:name="_Toc137638751"/>
      <w:bookmarkStart w:id="147" w:name="_Toc137638954"/>
      <w:bookmarkStart w:id="148" w:name="_Toc136898226"/>
      <w:bookmarkStart w:id="149" w:name="_Toc136898420"/>
      <w:bookmarkStart w:id="150" w:name="_Toc136935900"/>
      <w:bookmarkStart w:id="151" w:name="_Toc137638752"/>
      <w:bookmarkStart w:id="152" w:name="_Toc137638955"/>
      <w:bookmarkStart w:id="153" w:name="_Toc136898227"/>
      <w:bookmarkStart w:id="154" w:name="_Toc136898421"/>
      <w:bookmarkStart w:id="155" w:name="_Toc136935901"/>
      <w:bookmarkStart w:id="156" w:name="_Toc137638753"/>
      <w:bookmarkStart w:id="157" w:name="_Toc137638956"/>
      <w:bookmarkStart w:id="158" w:name="_Toc136898228"/>
      <w:bookmarkStart w:id="159" w:name="_Toc136898422"/>
      <w:bookmarkStart w:id="160" w:name="_Toc136935902"/>
      <w:bookmarkStart w:id="161" w:name="_Toc137638754"/>
      <w:bookmarkStart w:id="162" w:name="_Toc137638957"/>
      <w:bookmarkStart w:id="163" w:name="_Toc136898229"/>
      <w:bookmarkStart w:id="164" w:name="_Toc136898423"/>
      <w:bookmarkStart w:id="165" w:name="_Toc136935903"/>
      <w:bookmarkStart w:id="166" w:name="_Toc137638755"/>
      <w:bookmarkStart w:id="167" w:name="_Toc137638958"/>
      <w:bookmarkStart w:id="168" w:name="_Toc136898230"/>
      <w:bookmarkStart w:id="169" w:name="_Toc136898424"/>
      <w:bookmarkStart w:id="170" w:name="_Toc136935904"/>
      <w:bookmarkStart w:id="171" w:name="_Toc137638756"/>
      <w:bookmarkStart w:id="172" w:name="_Toc137638959"/>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Pr>
          <w:rFonts w:ascii="Public Sans" w:hAnsi="Public Sans"/>
          <w:b w:val="0"/>
          <w:bCs w:val="0"/>
          <w:color w:val="002664"/>
        </w:rPr>
        <w:tab/>
      </w:r>
      <w:bookmarkStart w:id="173" w:name="_Toc145942763"/>
      <w:r w:rsidR="00280E7B" w:rsidRPr="00A37063">
        <w:rPr>
          <w:rFonts w:ascii="Public Sans" w:hAnsi="Public Sans"/>
          <w:b w:val="0"/>
          <w:bCs w:val="0"/>
          <w:color w:val="002664"/>
        </w:rPr>
        <w:t>Review and dispute resolution</w:t>
      </w:r>
      <w:bookmarkEnd w:id="173"/>
      <w:r w:rsidR="00280E7B" w:rsidRPr="00A37063">
        <w:rPr>
          <w:rFonts w:ascii="Public Sans" w:hAnsi="Public Sans"/>
          <w:b w:val="0"/>
          <w:bCs w:val="0"/>
          <w:color w:val="002664"/>
        </w:rPr>
        <w:t xml:space="preserve"> </w:t>
      </w:r>
    </w:p>
    <w:p w14:paraId="5F7034BF" w14:textId="30F34C65" w:rsidR="00280E7B" w:rsidRPr="00A37063" w:rsidRDefault="00A37063" w:rsidP="00A15478">
      <w:pPr>
        <w:pStyle w:val="Heading3"/>
        <w:numPr>
          <w:ilvl w:val="0"/>
          <w:numId w:val="19"/>
        </w:numPr>
        <w:ind w:left="567" w:hanging="567"/>
        <w:rPr>
          <w:rFonts w:ascii="Public Sans" w:hAnsi="Public Sans"/>
          <w:b w:val="0"/>
          <w:bCs w:val="0"/>
          <w:color w:val="002060"/>
        </w:rPr>
      </w:pPr>
      <w:r>
        <w:rPr>
          <w:rFonts w:ascii="Public Sans" w:hAnsi="Public Sans"/>
          <w:b w:val="0"/>
          <w:bCs w:val="0"/>
          <w:color w:val="002060"/>
        </w:rPr>
        <w:tab/>
      </w:r>
      <w:bookmarkStart w:id="174" w:name="_Toc145942764"/>
      <w:r w:rsidR="00280E7B" w:rsidRPr="00A37063">
        <w:rPr>
          <w:rFonts w:ascii="Public Sans" w:hAnsi="Public Sans"/>
          <w:b w:val="0"/>
          <w:bCs w:val="0"/>
          <w:color w:val="002060"/>
        </w:rPr>
        <w:t>Internal review</w:t>
      </w:r>
      <w:bookmarkEnd w:id="174"/>
      <w:r w:rsidR="00280E7B" w:rsidRPr="00A37063">
        <w:rPr>
          <w:rFonts w:ascii="Public Sans" w:hAnsi="Public Sans"/>
          <w:b w:val="0"/>
          <w:bCs w:val="0"/>
          <w:color w:val="002060"/>
        </w:rPr>
        <w:t xml:space="preserve"> </w:t>
      </w:r>
    </w:p>
    <w:p w14:paraId="6EA46E9B" w14:textId="77777777" w:rsidR="00280E7B" w:rsidRPr="00666C73" w:rsidRDefault="00280E7B" w:rsidP="00280E7B">
      <w:pPr>
        <w:pStyle w:val="BodyText"/>
        <w:rPr>
          <w:rFonts w:ascii="Public Sans" w:hAnsi="Public Sans"/>
          <w:sz w:val="24"/>
          <w:szCs w:val="24"/>
        </w:rPr>
      </w:pPr>
      <w:r w:rsidRPr="00666C73">
        <w:rPr>
          <w:rFonts w:ascii="Public Sans" w:hAnsi="Public Sans"/>
          <w:sz w:val="24"/>
          <w:szCs w:val="24"/>
        </w:rPr>
        <w:t>People who make voluntary PIDs can seek internal review of the following decisions made by the OoS:</w:t>
      </w:r>
    </w:p>
    <w:p w14:paraId="35342DBD" w14:textId="77777777" w:rsidR="00280E7B" w:rsidRPr="0006272B" w:rsidRDefault="00280E7B" w:rsidP="0006272B">
      <w:pPr>
        <w:pStyle w:val="ListParagraph"/>
        <w:ind w:left="924" w:hanging="357"/>
        <w:rPr>
          <w:rFonts w:ascii="Public Sans" w:hAnsi="Public Sans"/>
        </w:rPr>
      </w:pPr>
      <w:r w:rsidRPr="0006272B">
        <w:rPr>
          <w:rFonts w:ascii="Public Sans" w:hAnsi="Public Sans"/>
        </w:rPr>
        <w:t>that the OoS is not required to deal with the report as a voluntary PID</w:t>
      </w:r>
    </w:p>
    <w:p w14:paraId="2DCB8833" w14:textId="77777777" w:rsidR="00280E7B" w:rsidRPr="0006272B" w:rsidRDefault="00280E7B" w:rsidP="0006272B">
      <w:pPr>
        <w:pStyle w:val="ListParagraph"/>
        <w:ind w:left="924" w:hanging="357"/>
        <w:rPr>
          <w:rFonts w:ascii="Public Sans" w:hAnsi="Public Sans"/>
        </w:rPr>
      </w:pPr>
      <w:r w:rsidRPr="0006272B">
        <w:rPr>
          <w:rFonts w:ascii="Public Sans" w:hAnsi="Public Sans"/>
        </w:rPr>
        <w:t>to stop dealing with the report because we decided it was not a voluntary PID</w:t>
      </w:r>
    </w:p>
    <w:p w14:paraId="7434CC83" w14:textId="77777777" w:rsidR="00280E7B" w:rsidRPr="0006272B" w:rsidRDefault="00280E7B" w:rsidP="0006272B">
      <w:pPr>
        <w:pStyle w:val="ListParagraph"/>
        <w:ind w:left="924" w:hanging="357"/>
        <w:rPr>
          <w:rFonts w:ascii="Public Sans" w:hAnsi="Public Sans"/>
        </w:rPr>
      </w:pPr>
      <w:r w:rsidRPr="0006272B">
        <w:rPr>
          <w:rFonts w:ascii="Public Sans" w:hAnsi="Public Sans"/>
        </w:rPr>
        <w:t>to not investigate the serious wrongdoing and not refer the report to another agency</w:t>
      </w:r>
    </w:p>
    <w:p w14:paraId="2896C271" w14:textId="77777777" w:rsidR="00280E7B" w:rsidRPr="0006272B" w:rsidRDefault="00280E7B" w:rsidP="0006272B">
      <w:pPr>
        <w:pStyle w:val="ListParagraph"/>
        <w:ind w:left="924" w:hanging="357"/>
        <w:rPr>
          <w:rFonts w:ascii="Public Sans" w:hAnsi="Public Sans"/>
        </w:rPr>
      </w:pPr>
      <w:r w:rsidRPr="0006272B">
        <w:rPr>
          <w:rFonts w:ascii="Public Sans" w:hAnsi="Public Sans"/>
        </w:rPr>
        <w:t>to cease investigating the serious wrongdoing without either completing the investigation or referring the report to another agency for investigation.</w:t>
      </w:r>
    </w:p>
    <w:p w14:paraId="3AAE1E7A" w14:textId="77777777" w:rsidR="00280E7B" w:rsidRPr="00666C73" w:rsidRDefault="00280E7B" w:rsidP="00280E7B">
      <w:pPr>
        <w:pStyle w:val="BodyText"/>
        <w:rPr>
          <w:rFonts w:ascii="Public Sans" w:hAnsi="Public Sans"/>
          <w:sz w:val="24"/>
          <w:szCs w:val="24"/>
        </w:rPr>
      </w:pPr>
      <w:r w:rsidRPr="00666C73">
        <w:rPr>
          <w:rFonts w:ascii="Public Sans" w:hAnsi="Public Sans"/>
          <w:sz w:val="24"/>
          <w:szCs w:val="24"/>
        </w:rPr>
        <w:t>The OoS will ensure internal reviews are conducted in compliance with the PID Act.</w:t>
      </w:r>
    </w:p>
    <w:p w14:paraId="44D3F55A" w14:textId="1ABB9149" w:rsidR="00280E7B" w:rsidRPr="00666C73" w:rsidRDefault="00280E7B" w:rsidP="00280E7B">
      <w:pPr>
        <w:pStyle w:val="BodyText"/>
        <w:rPr>
          <w:rFonts w:ascii="Public Sans" w:hAnsi="Public Sans"/>
          <w:sz w:val="24"/>
          <w:szCs w:val="24"/>
        </w:rPr>
      </w:pPr>
      <w:r w:rsidRPr="00666C73">
        <w:rPr>
          <w:rFonts w:ascii="Public Sans" w:hAnsi="Public Sans"/>
          <w:sz w:val="24"/>
          <w:szCs w:val="24"/>
        </w:rPr>
        <w:t xml:space="preserve">If you would like to make an application for an internal review, you must apply in writing </w:t>
      </w:r>
      <w:r w:rsidR="00B427DE">
        <w:rPr>
          <w:rFonts w:ascii="Public Sans" w:hAnsi="Public Sans"/>
          <w:sz w:val="24"/>
          <w:szCs w:val="24"/>
        </w:rPr>
        <w:t xml:space="preserve">to the Chief Executive </w:t>
      </w:r>
      <w:r w:rsidRPr="00666C73">
        <w:rPr>
          <w:rFonts w:ascii="Public Sans" w:hAnsi="Public Sans"/>
          <w:sz w:val="24"/>
          <w:szCs w:val="24"/>
        </w:rPr>
        <w:t>within 28 days of being informed of the OoS’s decision. The application should state the reasons why you consider the OoS decision should not have been made. You may also submit any other relevant material with your application.</w:t>
      </w:r>
    </w:p>
    <w:p w14:paraId="671DBD7B" w14:textId="77777777" w:rsidR="00280E7B" w:rsidRPr="006A7D4F" w:rsidRDefault="00280E7B" w:rsidP="00A15478">
      <w:pPr>
        <w:pStyle w:val="Heading3"/>
        <w:numPr>
          <w:ilvl w:val="0"/>
          <w:numId w:val="19"/>
        </w:numPr>
        <w:ind w:left="567" w:hanging="567"/>
        <w:rPr>
          <w:rFonts w:ascii="Public Sans" w:hAnsi="Public Sans"/>
          <w:color w:val="004F6F" w:themeColor="text2" w:themeShade="80"/>
        </w:rPr>
      </w:pPr>
      <w:bookmarkStart w:id="175" w:name="_Toc145942765"/>
      <w:r w:rsidRPr="00A37063">
        <w:rPr>
          <w:rFonts w:ascii="Public Sans" w:hAnsi="Public Sans"/>
          <w:b w:val="0"/>
          <w:bCs w:val="0"/>
          <w:color w:val="002060"/>
        </w:rPr>
        <w:t>Voluntary dispute resolution</w:t>
      </w:r>
      <w:bookmarkEnd w:id="175"/>
    </w:p>
    <w:p w14:paraId="7AFAF411" w14:textId="77777777" w:rsidR="00280E7B" w:rsidRPr="00666C73" w:rsidRDefault="00280E7B" w:rsidP="00280E7B">
      <w:pPr>
        <w:pStyle w:val="BodyText"/>
        <w:rPr>
          <w:rFonts w:ascii="Public Sans" w:eastAsia="Calibri" w:hAnsi="Public Sans"/>
          <w:sz w:val="24"/>
          <w:szCs w:val="24"/>
        </w:rPr>
      </w:pPr>
      <w:r w:rsidRPr="00666C73">
        <w:rPr>
          <w:rFonts w:ascii="Public Sans" w:hAnsi="Public Sans"/>
          <w:sz w:val="24"/>
          <w:szCs w:val="24"/>
        </w:rPr>
        <w:t xml:space="preserve">If a dispute arises between the OoS and a person who has made a report which is, or may be, a voluntary PID, we may request the NSW Ombudsman to conciliate the dispute. </w:t>
      </w:r>
      <w:r w:rsidRPr="00666C73">
        <w:rPr>
          <w:rFonts w:ascii="Public Sans" w:eastAsia="Calibri" w:hAnsi="Public Sans"/>
          <w:sz w:val="24"/>
          <w:szCs w:val="24"/>
        </w:rPr>
        <w:t>Conciliation is a voluntary process and will only be suitable for disputes where the OoS of the report are willing to resolve the dispute.</w:t>
      </w:r>
    </w:p>
    <w:p w14:paraId="08722EF5" w14:textId="77777777" w:rsidR="00280E7B" w:rsidRPr="00A37063" w:rsidRDefault="00280E7B" w:rsidP="00A37063">
      <w:pPr>
        <w:pStyle w:val="Heading1"/>
        <w:ind w:left="431" w:hanging="431"/>
        <w:rPr>
          <w:rFonts w:ascii="Public Sans" w:hAnsi="Public Sans"/>
          <w:b w:val="0"/>
          <w:bCs w:val="0"/>
          <w:color w:val="002664"/>
        </w:rPr>
      </w:pPr>
      <w:bookmarkStart w:id="176" w:name="_Toc145942766"/>
      <w:r w:rsidRPr="00A37063">
        <w:rPr>
          <w:rFonts w:ascii="Public Sans" w:hAnsi="Public Sans"/>
          <w:b w:val="0"/>
          <w:bCs w:val="0"/>
          <w:color w:val="002664"/>
        </w:rPr>
        <w:t>Other agency obligations</w:t>
      </w:r>
      <w:bookmarkEnd w:id="176"/>
      <w:r w:rsidRPr="00A37063">
        <w:rPr>
          <w:rFonts w:ascii="Public Sans" w:hAnsi="Public Sans"/>
          <w:b w:val="0"/>
          <w:bCs w:val="0"/>
          <w:color w:val="002664"/>
        </w:rPr>
        <w:t xml:space="preserve"> </w:t>
      </w:r>
    </w:p>
    <w:p w14:paraId="1F802D5F" w14:textId="56AFEC64" w:rsidR="00280E7B" w:rsidRPr="006A7D4F" w:rsidRDefault="00A37063" w:rsidP="00A15478">
      <w:pPr>
        <w:pStyle w:val="Heading3"/>
        <w:numPr>
          <w:ilvl w:val="1"/>
          <w:numId w:val="7"/>
        </w:numPr>
        <w:ind w:left="360"/>
        <w:rPr>
          <w:rFonts w:ascii="Public Sans" w:hAnsi="Public Sans"/>
          <w:color w:val="004F6F" w:themeColor="text2" w:themeShade="80"/>
        </w:rPr>
      </w:pPr>
      <w:r>
        <w:rPr>
          <w:rFonts w:ascii="Public Sans" w:hAnsi="Public Sans"/>
          <w:b w:val="0"/>
          <w:bCs w:val="0"/>
          <w:color w:val="002060"/>
        </w:rPr>
        <w:tab/>
      </w:r>
      <w:bookmarkStart w:id="177" w:name="_Toc145942767"/>
      <w:r w:rsidR="00280E7B" w:rsidRPr="00A37063">
        <w:rPr>
          <w:rFonts w:ascii="Public Sans" w:hAnsi="Public Sans"/>
          <w:b w:val="0"/>
          <w:bCs w:val="0"/>
          <w:color w:val="002060"/>
        </w:rPr>
        <w:t>Record-keeping requirements</w:t>
      </w:r>
      <w:bookmarkEnd w:id="177"/>
      <w:r w:rsidR="00280E7B" w:rsidRPr="00A37063">
        <w:rPr>
          <w:rFonts w:ascii="Public Sans" w:hAnsi="Public Sans"/>
          <w:b w:val="0"/>
          <w:bCs w:val="0"/>
          <w:color w:val="002060"/>
        </w:rPr>
        <w:t xml:space="preserve"> </w:t>
      </w:r>
    </w:p>
    <w:p w14:paraId="13594A1D" w14:textId="77777777" w:rsidR="00280E7B" w:rsidRPr="00666C73" w:rsidRDefault="00280E7B" w:rsidP="00280E7B">
      <w:pPr>
        <w:pStyle w:val="BodyText"/>
        <w:rPr>
          <w:rFonts w:ascii="Public Sans" w:hAnsi="Public Sans"/>
          <w:sz w:val="24"/>
          <w:szCs w:val="24"/>
        </w:rPr>
      </w:pPr>
      <w:r w:rsidRPr="00666C73">
        <w:rPr>
          <w:rFonts w:ascii="Public Sans" w:hAnsi="Public Sans"/>
          <w:sz w:val="24"/>
          <w:szCs w:val="24"/>
        </w:rPr>
        <w:t xml:space="preserve">The OoS must keep full and accurate records with respect to all information received in connection with the PID Act. This ensures that the OoS its obligations under the </w:t>
      </w:r>
      <w:r w:rsidRPr="00666C73">
        <w:rPr>
          <w:rFonts w:ascii="Public Sans" w:hAnsi="Public Sans"/>
          <w:i/>
          <w:iCs/>
          <w:sz w:val="24"/>
          <w:szCs w:val="24"/>
          <w:u w:val="single"/>
        </w:rPr>
        <w:t>State Records Act 1998</w:t>
      </w:r>
      <w:r w:rsidRPr="00666C73">
        <w:rPr>
          <w:rFonts w:ascii="Public Sans" w:hAnsi="Public Sans"/>
          <w:i/>
          <w:iCs/>
          <w:sz w:val="24"/>
          <w:szCs w:val="24"/>
        </w:rPr>
        <w:t xml:space="preserve"> </w:t>
      </w:r>
      <w:r w:rsidRPr="00666C73">
        <w:rPr>
          <w:rFonts w:ascii="Public Sans" w:hAnsi="Public Sans"/>
          <w:sz w:val="24"/>
          <w:szCs w:val="24"/>
        </w:rPr>
        <w:t>(NSW).</w:t>
      </w:r>
    </w:p>
    <w:p w14:paraId="637D01A4" w14:textId="77777777" w:rsidR="00280E7B" w:rsidRPr="00666C73" w:rsidRDefault="00280E7B" w:rsidP="00280E7B">
      <w:pPr>
        <w:rPr>
          <w:rFonts w:ascii="Public Sans" w:hAnsi="Public Sans"/>
          <w:szCs w:val="24"/>
        </w:rPr>
      </w:pPr>
      <w:r w:rsidRPr="00666C73">
        <w:rPr>
          <w:rFonts w:ascii="Public Sans" w:hAnsi="Public Sans"/>
          <w:szCs w:val="24"/>
        </w:rPr>
        <w:lastRenderedPageBreak/>
        <w:t xml:space="preserve">All information received in connection with the PID Act will be stored in the OoS’s records management system, TRIMs, which has security/access levels to ensure confidentiality of all information regarding reports made in accordance with the PID Act. </w:t>
      </w:r>
    </w:p>
    <w:p w14:paraId="2DF10396" w14:textId="69CF3F10" w:rsidR="00280E7B" w:rsidRPr="00280E7B" w:rsidRDefault="00280E7B" w:rsidP="00280E7B">
      <w:pPr>
        <w:rPr>
          <w:rFonts w:ascii="Public Sans" w:hAnsi="Public Sans"/>
        </w:rPr>
      </w:pPr>
      <w:r w:rsidRPr="00280E7B">
        <w:rPr>
          <w:rFonts w:ascii="Public Sans" w:hAnsi="Public Sans"/>
        </w:rPr>
        <w:t>As per compulsory Annual Report reporting requirements,</w:t>
      </w:r>
      <w:r w:rsidR="002F18C5">
        <w:rPr>
          <w:rFonts w:ascii="Public Sans" w:hAnsi="Public Sans"/>
        </w:rPr>
        <w:t xml:space="preserve"> the number of</w:t>
      </w:r>
      <w:r w:rsidRPr="00280E7B">
        <w:rPr>
          <w:rFonts w:ascii="Public Sans" w:hAnsi="Public Sans"/>
        </w:rPr>
        <w:t xml:space="preserve"> any disclosed PIDs </w:t>
      </w:r>
      <w:r w:rsidR="006D20D7">
        <w:rPr>
          <w:rFonts w:ascii="Public Sans" w:hAnsi="Public Sans"/>
        </w:rPr>
        <w:t xml:space="preserve"> re</w:t>
      </w:r>
      <w:r w:rsidR="00745CD2">
        <w:rPr>
          <w:rFonts w:ascii="Public Sans" w:hAnsi="Public Sans"/>
        </w:rPr>
        <w:t xml:space="preserve">ceived </w:t>
      </w:r>
      <w:r w:rsidRPr="00280E7B">
        <w:rPr>
          <w:rFonts w:ascii="Public Sans" w:hAnsi="Public Sans"/>
        </w:rPr>
        <w:t xml:space="preserve">will be reported in the OoS Annual Report. </w:t>
      </w:r>
      <w:r w:rsidR="002F18C5">
        <w:rPr>
          <w:rFonts w:ascii="Public Sans" w:hAnsi="Public Sans"/>
        </w:rPr>
        <w:t xml:space="preserve">  Confidentiality will be maintained.</w:t>
      </w:r>
    </w:p>
    <w:p w14:paraId="6F923ED2" w14:textId="0B8A0EA5" w:rsidR="00280E7B" w:rsidRPr="00A37063" w:rsidRDefault="00A37063" w:rsidP="00A15478">
      <w:pPr>
        <w:pStyle w:val="Heading3"/>
        <w:numPr>
          <w:ilvl w:val="1"/>
          <w:numId w:val="7"/>
        </w:numPr>
        <w:ind w:left="360"/>
        <w:rPr>
          <w:rFonts w:ascii="Public Sans" w:hAnsi="Public Sans"/>
          <w:b w:val="0"/>
          <w:bCs w:val="0"/>
          <w:color w:val="002060"/>
        </w:rPr>
      </w:pPr>
      <w:r>
        <w:rPr>
          <w:rFonts w:ascii="Public Sans" w:hAnsi="Public Sans"/>
          <w:b w:val="0"/>
          <w:bCs w:val="0"/>
          <w:color w:val="002060"/>
        </w:rPr>
        <w:tab/>
      </w:r>
      <w:bookmarkStart w:id="178" w:name="_Toc145942768"/>
      <w:r w:rsidR="00280E7B" w:rsidRPr="00A37063">
        <w:rPr>
          <w:rFonts w:ascii="Public Sans" w:hAnsi="Public Sans"/>
          <w:b w:val="0"/>
          <w:bCs w:val="0"/>
          <w:color w:val="002060"/>
        </w:rPr>
        <w:t>Reporting of voluntary PIDs and the OoS’s annual return to the Ombudsman</w:t>
      </w:r>
      <w:bookmarkEnd w:id="178"/>
      <w:r w:rsidR="00280E7B" w:rsidRPr="00A37063">
        <w:rPr>
          <w:rFonts w:ascii="Public Sans" w:hAnsi="Public Sans"/>
          <w:b w:val="0"/>
          <w:bCs w:val="0"/>
          <w:color w:val="002060"/>
        </w:rPr>
        <w:t xml:space="preserve"> </w:t>
      </w:r>
    </w:p>
    <w:p w14:paraId="5880FB45" w14:textId="77777777" w:rsidR="00280E7B" w:rsidRPr="00666C73" w:rsidRDefault="00280E7B" w:rsidP="00280E7B">
      <w:pPr>
        <w:pStyle w:val="BodyText"/>
        <w:rPr>
          <w:rFonts w:ascii="Public Sans" w:hAnsi="Public Sans"/>
          <w:sz w:val="24"/>
          <w:szCs w:val="24"/>
        </w:rPr>
      </w:pPr>
      <w:r w:rsidRPr="00666C73">
        <w:rPr>
          <w:rFonts w:ascii="Public Sans" w:hAnsi="Public Sans"/>
          <w:sz w:val="24"/>
          <w:szCs w:val="24"/>
        </w:rPr>
        <w:t>Each year the OoS provides an annual return to the NSW Ombudsman which includes:</w:t>
      </w:r>
    </w:p>
    <w:p w14:paraId="67345F01" w14:textId="77777777" w:rsidR="00280E7B" w:rsidRPr="0006272B" w:rsidRDefault="00280E7B" w:rsidP="0006272B">
      <w:pPr>
        <w:pStyle w:val="ListParagraph"/>
        <w:ind w:left="924" w:hanging="357"/>
        <w:rPr>
          <w:rFonts w:ascii="Public Sans" w:hAnsi="Public Sans"/>
        </w:rPr>
      </w:pPr>
      <w:r w:rsidRPr="0006272B">
        <w:rPr>
          <w:rFonts w:ascii="Public Sans" w:hAnsi="Public Sans"/>
        </w:rPr>
        <w:t>information about voluntary PIDs received by the OoS during each return period (yearly with the start date being 1 July)</w:t>
      </w:r>
    </w:p>
    <w:p w14:paraId="5F2D9A81" w14:textId="77777777" w:rsidR="00280E7B" w:rsidRPr="0006272B" w:rsidRDefault="00280E7B" w:rsidP="0006272B">
      <w:pPr>
        <w:pStyle w:val="ListParagraph"/>
        <w:ind w:left="924" w:hanging="357"/>
        <w:rPr>
          <w:rFonts w:ascii="Public Sans" w:hAnsi="Public Sans"/>
        </w:rPr>
      </w:pPr>
      <w:r w:rsidRPr="0006272B">
        <w:rPr>
          <w:rFonts w:ascii="Public Sans" w:hAnsi="Public Sans"/>
        </w:rPr>
        <w:t>action taken by the OoS to deal with voluntary PIDs during the return period</w:t>
      </w:r>
    </w:p>
    <w:p w14:paraId="738D2B57" w14:textId="77777777" w:rsidR="00280E7B" w:rsidRPr="0006272B" w:rsidRDefault="00280E7B" w:rsidP="0006272B">
      <w:pPr>
        <w:pStyle w:val="ListParagraph"/>
        <w:ind w:left="924" w:hanging="357"/>
        <w:rPr>
          <w:rFonts w:ascii="Public Sans" w:hAnsi="Public Sans"/>
        </w:rPr>
      </w:pPr>
      <w:r w:rsidRPr="0006272B">
        <w:rPr>
          <w:rFonts w:ascii="Public Sans" w:hAnsi="Public Sans"/>
        </w:rPr>
        <w:t xml:space="preserve">how the OoS promoted a culture in the workplace where PIDs are encouraged. </w:t>
      </w:r>
    </w:p>
    <w:p w14:paraId="5622DAAD" w14:textId="30285041" w:rsidR="00280E7B" w:rsidRPr="00280E7B" w:rsidRDefault="00666C73" w:rsidP="00280E7B">
      <w:pPr>
        <w:rPr>
          <w:rFonts w:ascii="Public Sans" w:hAnsi="Public Sans"/>
        </w:rPr>
      </w:pPr>
      <w:r>
        <w:rPr>
          <w:rFonts w:ascii="Public Sans" w:hAnsi="Public Sans"/>
        </w:rPr>
        <w:br/>
      </w:r>
      <w:r w:rsidR="00280E7B" w:rsidRPr="00280E7B">
        <w:rPr>
          <w:rFonts w:ascii="Public Sans" w:hAnsi="Public Sans"/>
        </w:rPr>
        <w:t>The Director, Executive and Ministerial Services is responsible for collecting information about voluntary PIDs and the other information captured in the annual return and providing this to the Ombudsman.  The information is stored in the OoS’s records management system, TRIMs.</w:t>
      </w:r>
    </w:p>
    <w:p w14:paraId="122BFBE9" w14:textId="45C073A6" w:rsidR="00280E7B" w:rsidRPr="006A7D4F" w:rsidRDefault="00A37063" w:rsidP="00A15478">
      <w:pPr>
        <w:pStyle w:val="Heading3"/>
        <w:numPr>
          <w:ilvl w:val="1"/>
          <w:numId w:val="7"/>
        </w:numPr>
        <w:ind w:left="360"/>
        <w:rPr>
          <w:rFonts w:ascii="Public Sans" w:hAnsi="Public Sans"/>
          <w:color w:val="004F6F" w:themeColor="text2" w:themeShade="80"/>
        </w:rPr>
      </w:pPr>
      <w:bookmarkStart w:id="179" w:name="_Toc137638966"/>
      <w:bookmarkStart w:id="180" w:name="_Toc136898432"/>
      <w:bookmarkStart w:id="181" w:name="_Toc136935912"/>
      <w:bookmarkStart w:id="182" w:name="_Toc137638967"/>
      <w:bookmarkEnd w:id="179"/>
      <w:bookmarkEnd w:id="180"/>
      <w:bookmarkEnd w:id="181"/>
      <w:bookmarkEnd w:id="182"/>
      <w:r>
        <w:rPr>
          <w:rFonts w:ascii="Public Sans" w:hAnsi="Public Sans"/>
          <w:b w:val="0"/>
          <w:bCs w:val="0"/>
          <w:color w:val="002060"/>
        </w:rPr>
        <w:tab/>
      </w:r>
      <w:bookmarkStart w:id="183" w:name="_Toc145942769"/>
      <w:r w:rsidR="00280E7B" w:rsidRPr="00A37063">
        <w:rPr>
          <w:rFonts w:ascii="Public Sans" w:hAnsi="Public Sans"/>
          <w:b w:val="0"/>
          <w:bCs w:val="0"/>
          <w:color w:val="002060"/>
        </w:rPr>
        <w:t>How the OoS will ensure compliance with the PID Act and this policy</w:t>
      </w:r>
      <w:bookmarkEnd w:id="183"/>
    </w:p>
    <w:p w14:paraId="3C6BE40D" w14:textId="3ABF1606" w:rsidR="00280E7B" w:rsidRPr="00280E7B" w:rsidRDefault="006A7D4F" w:rsidP="00280E7B">
      <w:pPr>
        <w:rPr>
          <w:rFonts w:ascii="Public Sans" w:hAnsi="Public Sans"/>
        </w:rPr>
      </w:pPr>
      <w:r>
        <w:rPr>
          <w:rFonts w:ascii="Public Sans" w:hAnsi="Public Sans"/>
        </w:rPr>
        <w:br/>
      </w:r>
      <w:r w:rsidR="00280E7B" w:rsidRPr="00280E7B">
        <w:rPr>
          <w:rFonts w:ascii="Public Sans" w:hAnsi="Public Sans"/>
        </w:rPr>
        <w:t>Responsibility for monitoring the implementation and oversight of PID policy and procedures rests with the Director, Executive and Ministerial Services.</w:t>
      </w:r>
    </w:p>
    <w:p w14:paraId="52340FC1" w14:textId="77777777" w:rsidR="00280E7B" w:rsidRPr="00280E7B" w:rsidRDefault="00280E7B" w:rsidP="00280E7B">
      <w:pPr>
        <w:rPr>
          <w:rFonts w:ascii="Public Sans" w:hAnsi="Public Sans"/>
        </w:rPr>
      </w:pPr>
      <w:r w:rsidRPr="00280E7B">
        <w:rPr>
          <w:rFonts w:ascii="Public Sans" w:hAnsi="Public Sans"/>
        </w:rPr>
        <w:t>Compliance with the policy will be included in the internal audit program, and audit findings and recommendations will be reported to the OoS’s Audit and Risk Committee.</w:t>
      </w:r>
    </w:p>
    <w:p w14:paraId="5B7FACEB" w14:textId="77777777" w:rsidR="00280E7B" w:rsidRPr="00280E7B" w:rsidRDefault="00280E7B" w:rsidP="00280E7B">
      <w:pPr>
        <w:rPr>
          <w:rFonts w:ascii="Public Sans" w:hAnsi="Public Sans"/>
        </w:rPr>
      </w:pPr>
      <w:r w:rsidRPr="00280E7B">
        <w:rPr>
          <w:rFonts w:ascii="Public Sans" w:hAnsi="Public Sans"/>
        </w:rPr>
        <w:t>The internal audit is expected to identify any non-compliance with PID policy and procedures and the agreed management actions. The completion of agreed management actions will be reported to the Audit and Risk Committee.</w:t>
      </w:r>
    </w:p>
    <w:p w14:paraId="4C199813" w14:textId="77777777" w:rsidR="00280E7B" w:rsidRPr="00280E7B" w:rsidRDefault="00280E7B" w:rsidP="00280E7B">
      <w:pPr>
        <w:rPr>
          <w:rFonts w:ascii="Public Sans" w:hAnsi="Public Sans"/>
        </w:rPr>
      </w:pPr>
    </w:p>
    <w:p w14:paraId="0CEBEF8A" w14:textId="77777777" w:rsidR="00280E7B" w:rsidRPr="00280E7B" w:rsidRDefault="00280E7B" w:rsidP="00280E7B">
      <w:pPr>
        <w:rPr>
          <w:rFonts w:ascii="Public Sans" w:hAnsi="Public Sans"/>
        </w:rPr>
      </w:pPr>
    </w:p>
    <w:p w14:paraId="5251446B" w14:textId="77777777" w:rsidR="00280E7B" w:rsidRPr="00280E7B" w:rsidRDefault="00280E7B" w:rsidP="00280E7B">
      <w:pPr>
        <w:spacing w:after="120"/>
        <w:rPr>
          <w:rFonts w:ascii="Public Sans" w:hAnsi="Public Sans" w:cs="Arial"/>
          <w:b/>
          <w:bCs/>
        </w:rPr>
      </w:pPr>
    </w:p>
    <w:p w14:paraId="12BA9B0F" w14:textId="77777777" w:rsidR="00280E7B" w:rsidRPr="00280E7B" w:rsidRDefault="00280E7B" w:rsidP="00280E7B">
      <w:pPr>
        <w:rPr>
          <w:rFonts w:ascii="Public Sans" w:eastAsiaTheme="majorEastAsia" w:hAnsi="Public Sans" w:cstheme="majorBidi"/>
          <w:color w:val="002747" w:themeColor="accent1" w:themeShade="BF"/>
          <w:sz w:val="32"/>
          <w:szCs w:val="32"/>
        </w:rPr>
      </w:pPr>
      <w:r w:rsidRPr="00280E7B">
        <w:rPr>
          <w:rFonts w:ascii="Public Sans" w:hAnsi="Public Sans"/>
        </w:rPr>
        <w:br w:type="page"/>
      </w:r>
    </w:p>
    <w:p w14:paraId="1BDB4E4A" w14:textId="77777777" w:rsidR="00280E7B" w:rsidRPr="0089059C" w:rsidRDefault="00280E7B" w:rsidP="00280E7B">
      <w:pPr>
        <w:pStyle w:val="Heading2"/>
        <w:numPr>
          <w:ilvl w:val="0"/>
          <w:numId w:val="0"/>
        </w:numPr>
        <w:rPr>
          <w:rFonts w:ascii="Public Sans SemiBold" w:hAnsi="Public Sans SemiBold"/>
          <w:b w:val="0"/>
          <w:bCs w:val="0"/>
          <w:color w:val="004F6F" w:themeColor="text2" w:themeShade="80"/>
        </w:rPr>
      </w:pPr>
      <w:bookmarkStart w:id="184" w:name="_Toc136847371"/>
      <w:bookmarkStart w:id="185" w:name="_Toc136865186"/>
      <w:bookmarkStart w:id="186" w:name="_Toc136874737"/>
      <w:bookmarkStart w:id="187" w:name="_Toc136898239"/>
      <w:bookmarkStart w:id="188" w:name="_Toc136898433"/>
      <w:bookmarkStart w:id="189" w:name="_Toc145942770"/>
      <w:bookmarkEnd w:id="184"/>
      <w:bookmarkEnd w:id="185"/>
      <w:bookmarkEnd w:id="186"/>
      <w:bookmarkEnd w:id="187"/>
      <w:bookmarkEnd w:id="188"/>
      <w:r w:rsidRPr="0089059C">
        <w:rPr>
          <w:rFonts w:ascii="Public Sans SemiBold" w:hAnsi="Public Sans SemiBold"/>
          <w:b w:val="0"/>
          <w:bCs w:val="0"/>
          <w:color w:val="004F6F" w:themeColor="text2" w:themeShade="80"/>
        </w:rPr>
        <w:lastRenderedPageBreak/>
        <w:t>Annexure A — Names and contact details of disclosure officers for the OoS</w:t>
      </w:r>
      <w:bookmarkEnd w:id="189"/>
      <w:r w:rsidRPr="0089059C">
        <w:rPr>
          <w:rFonts w:ascii="Public Sans SemiBold" w:hAnsi="Public Sans SemiBold"/>
          <w:b w:val="0"/>
          <w:bCs w:val="0"/>
          <w:color w:val="004F6F" w:themeColor="text2" w:themeShade="80"/>
        </w:rPr>
        <w:t xml:space="preserve">  </w:t>
      </w:r>
    </w:p>
    <w:p w14:paraId="47573D6E" w14:textId="03E4805B" w:rsidR="00280E7B" w:rsidRPr="00666C73" w:rsidRDefault="00280E7B" w:rsidP="00280E7B">
      <w:pPr>
        <w:rPr>
          <w:rFonts w:ascii="Public Sans" w:hAnsi="Public Sans" w:cs="Arial"/>
          <w:szCs w:val="24"/>
        </w:rPr>
      </w:pPr>
      <w:r w:rsidRPr="0024348A">
        <w:rPr>
          <w:rFonts w:ascii="Public Sans" w:hAnsi="Public Sans" w:cs="Arial"/>
          <w:szCs w:val="24"/>
        </w:rPr>
        <w:t>A significant change under the PID Act is that anyone with supervisory responsibilities, or to whom staff report (managers) will be able to receive a PID. A manager’s core obligation, if they do receive a report that might potentially be a PID, is to ensure that it is communicated to a designated disclosure officer, so that it can be assessed and dealt with appropriately</w:t>
      </w:r>
      <w:r w:rsidR="00CB62C8" w:rsidRPr="0024348A">
        <w:rPr>
          <w:rFonts w:ascii="Public Sans" w:hAnsi="Public Sans" w:cs="Arial"/>
          <w:szCs w:val="24"/>
        </w:rPr>
        <w:t>.</w:t>
      </w:r>
      <w:r w:rsidR="0012011F">
        <w:rPr>
          <w:rFonts w:ascii="Public Sans" w:hAnsi="Public Sans" w:cs="Arial"/>
          <w:szCs w:val="24"/>
        </w:rPr>
        <w:t xml:space="preserve"> </w:t>
      </w:r>
    </w:p>
    <w:tbl>
      <w:tblPr>
        <w:tblW w:w="5000" w:type="pct"/>
        <w:jc w:val="center"/>
        <w:tblCellMar>
          <w:top w:w="57" w:type="dxa"/>
          <w:bottom w:w="57" w:type="dxa"/>
        </w:tblCellMar>
        <w:tblLook w:val="04A0" w:firstRow="1" w:lastRow="0" w:firstColumn="1" w:lastColumn="0" w:noHBand="0" w:noVBand="1"/>
      </w:tblPr>
      <w:tblGrid>
        <w:gridCol w:w="9752"/>
      </w:tblGrid>
      <w:tr w:rsidR="00DA23AB" w:rsidRPr="008E0B70" w14:paraId="6C322CC8" w14:textId="77777777" w:rsidTr="00F42844">
        <w:trPr>
          <w:jc w:val="center"/>
        </w:trPr>
        <w:tc>
          <w:tcPr>
            <w:tcW w:w="5000" w:type="pct"/>
          </w:tcPr>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bottom w:w="57" w:type="dxa"/>
              </w:tblCellMar>
              <w:tblLook w:val="04A0" w:firstRow="1" w:lastRow="0" w:firstColumn="1" w:lastColumn="0" w:noHBand="0" w:noVBand="1"/>
            </w:tblPr>
            <w:tblGrid>
              <w:gridCol w:w="2193"/>
              <w:gridCol w:w="2363"/>
              <w:gridCol w:w="2947"/>
              <w:gridCol w:w="2023"/>
            </w:tblGrid>
            <w:tr w:rsidR="00DA23AB" w:rsidRPr="0089059C" w14:paraId="136E05EB" w14:textId="77777777" w:rsidTr="0089059C">
              <w:trPr>
                <w:trHeight w:val="376"/>
              </w:trPr>
              <w:tc>
                <w:tcPr>
                  <w:tcW w:w="2193" w:type="dxa"/>
                  <w:shd w:val="clear" w:color="auto" w:fill="00355F" w:themeFill="accent1"/>
                  <w:noWrap/>
                  <w:vAlign w:val="center"/>
                  <w:hideMark/>
                </w:tcPr>
                <w:p w14:paraId="4AA31A64" w14:textId="77777777" w:rsidR="00DA23AB" w:rsidRPr="0089059C" w:rsidRDefault="00DA23AB" w:rsidP="0089059C">
                  <w:pPr>
                    <w:spacing w:after="0" w:line="240" w:lineRule="auto"/>
                    <w:rPr>
                      <w:rFonts w:ascii="Public Sans SemiBold" w:eastAsia="Times New Roman" w:hAnsi="Public Sans SemiBold" w:cs="Arial"/>
                      <w:color w:val="FFFFFF" w:themeColor="background1"/>
                      <w:sz w:val="22"/>
                      <w:lang w:eastAsia="en-AU"/>
                    </w:rPr>
                  </w:pPr>
                  <w:r w:rsidRPr="0089059C">
                    <w:rPr>
                      <w:rFonts w:ascii="Public Sans SemiBold" w:eastAsia="Times New Roman" w:hAnsi="Public Sans SemiBold" w:cs="Arial"/>
                      <w:color w:val="FFFFFF" w:themeColor="background1"/>
                      <w:sz w:val="22"/>
                      <w:lang w:eastAsia="en-AU"/>
                    </w:rPr>
                    <w:t>Div Description</w:t>
                  </w:r>
                </w:p>
              </w:tc>
              <w:tc>
                <w:tcPr>
                  <w:tcW w:w="2363" w:type="dxa"/>
                  <w:shd w:val="clear" w:color="auto" w:fill="00355F" w:themeFill="accent1"/>
                  <w:noWrap/>
                  <w:vAlign w:val="center"/>
                  <w:hideMark/>
                </w:tcPr>
                <w:p w14:paraId="6E384BC3" w14:textId="1DF43229" w:rsidR="00DA23AB" w:rsidRPr="0089059C" w:rsidRDefault="00DA23AB" w:rsidP="0089059C">
                  <w:pPr>
                    <w:spacing w:after="0" w:line="240" w:lineRule="auto"/>
                    <w:rPr>
                      <w:rFonts w:ascii="Public Sans SemiBold" w:eastAsia="Times New Roman" w:hAnsi="Public Sans SemiBold" w:cs="Arial"/>
                      <w:color w:val="FFFFFF" w:themeColor="background1"/>
                      <w:sz w:val="22"/>
                      <w:lang w:eastAsia="en-AU"/>
                    </w:rPr>
                  </w:pPr>
                  <w:r w:rsidRPr="0089059C">
                    <w:rPr>
                      <w:rFonts w:ascii="Public Sans SemiBold" w:eastAsia="Times New Roman" w:hAnsi="Public Sans SemiBold" w:cs="Arial"/>
                      <w:color w:val="FFFFFF" w:themeColor="background1"/>
                      <w:sz w:val="22"/>
                      <w:lang w:eastAsia="en-AU"/>
                    </w:rPr>
                    <w:t>Organi</w:t>
                  </w:r>
                  <w:r w:rsidR="000D524B" w:rsidRPr="0089059C">
                    <w:rPr>
                      <w:rFonts w:ascii="Public Sans SemiBold" w:eastAsia="Times New Roman" w:hAnsi="Public Sans SemiBold" w:cs="Arial"/>
                      <w:color w:val="FFFFFF" w:themeColor="background1"/>
                      <w:sz w:val="22"/>
                      <w:lang w:eastAsia="en-AU"/>
                    </w:rPr>
                    <w:t>s</w:t>
                  </w:r>
                  <w:r w:rsidRPr="0089059C">
                    <w:rPr>
                      <w:rFonts w:ascii="Public Sans SemiBold" w:eastAsia="Times New Roman" w:hAnsi="Public Sans SemiBold" w:cs="Arial"/>
                      <w:color w:val="FFFFFF" w:themeColor="background1"/>
                      <w:sz w:val="22"/>
                      <w:lang w:eastAsia="en-AU"/>
                    </w:rPr>
                    <w:t>ation Text</w:t>
                  </w:r>
                </w:p>
              </w:tc>
              <w:tc>
                <w:tcPr>
                  <w:tcW w:w="2947" w:type="dxa"/>
                  <w:shd w:val="clear" w:color="auto" w:fill="00355F" w:themeFill="accent1"/>
                  <w:noWrap/>
                  <w:vAlign w:val="center"/>
                  <w:hideMark/>
                </w:tcPr>
                <w:p w14:paraId="00BF6517" w14:textId="77777777" w:rsidR="00DA23AB" w:rsidRPr="0089059C" w:rsidRDefault="00DA23AB" w:rsidP="0089059C">
                  <w:pPr>
                    <w:spacing w:after="0" w:line="240" w:lineRule="auto"/>
                    <w:rPr>
                      <w:rFonts w:ascii="Public Sans SemiBold" w:eastAsia="Times New Roman" w:hAnsi="Public Sans SemiBold" w:cs="Arial"/>
                      <w:color w:val="FFFFFF" w:themeColor="background1"/>
                      <w:sz w:val="22"/>
                      <w:lang w:eastAsia="en-AU"/>
                    </w:rPr>
                  </w:pPr>
                  <w:r w:rsidRPr="0089059C">
                    <w:rPr>
                      <w:rFonts w:ascii="Public Sans SemiBold" w:eastAsia="Times New Roman" w:hAnsi="Public Sans SemiBold" w:cs="Arial"/>
                      <w:color w:val="FFFFFF" w:themeColor="background1"/>
                      <w:sz w:val="22"/>
                      <w:lang w:eastAsia="en-AU"/>
                    </w:rPr>
                    <w:t>Position Name</w:t>
                  </w:r>
                </w:p>
              </w:tc>
              <w:tc>
                <w:tcPr>
                  <w:tcW w:w="2023" w:type="dxa"/>
                  <w:shd w:val="clear" w:color="auto" w:fill="00355F" w:themeFill="accent1"/>
                  <w:noWrap/>
                  <w:vAlign w:val="center"/>
                  <w:hideMark/>
                </w:tcPr>
                <w:p w14:paraId="4995D089" w14:textId="77777777" w:rsidR="00DA23AB" w:rsidRPr="0089059C" w:rsidRDefault="00DA23AB" w:rsidP="0089059C">
                  <w:pPr>
                    <w:spacing w:after="0" w:line="240" w:lineRule="auto"/>
                    <w:rPr>
                      <w:rFonts w:ascii="Public Sans SemiBold" w:eastAsia="Times New Roman" w:hAnsi="Public Sans SemiBold" w:cs="Arial"/>
                      <w:color w:val="FFFFFF" w:themeColor="background1"/>
                      <w:sz w:val="22"/>
                      <w:lang w:eastAsia="en-AU"/>
                    </w:rPr>
                  </w:pPr>
                  <w:r w:rsidRPr="0089059C">
                    <w:rPr>
                      <w:rFonts w:ascii="Public Sans SemiBold" w:eastAsia="Times New Roman" w:hAnsi="Public Sans SemiBold" w:cs="Arial"/>
                      <w:color w:val="FFFFFF" w:themeColor="background1"/>
                      <w:sz w:val="22"/>
                      <w:lang w:eastAsia="en-AU"/>
                    </w:rPr>
                    <w:t>Employee Name</w:t>
                  </w:r>
                </w:p>
              </w:tc>
            </w:tr>
            <w:tr w:rsidR="00DA23AB" w:rsidRPr="0089059C" w14:paraId="7443276B" w14:textId="77777777" w:rsidTr="0089059C">
              <w:trPr>
                <w:trHeight w:val="240"/>
              </w:trPr>
              <w:tc>
                <w:tcPr>
                  <w:tcW w:w="2193" w:type="dxa"/>
                  <w:shd w:val="clear" w:color="auto" w:fill="FFFFFF" w:themeFill="background1"/>
                  <w:noWrap/>
                  <w:vAlign w:val="center"/>
                  <w:hideMark/>
                </w:tcPr>
                <w:p w14:paraId="7EE5C7C2"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p>
              </w:tc>
              <w:tc>
                <w:tcPr>
                  <w:tcW w:w="2363" w:type="dxa"/>
                  <w:shd w:val="clear" w:color="auto" w:fill="FFFFFF" w:themeFill="background1"/>
                  <w:noWrap/>
                  <w:vAlign w:val="center"/>
                  <w:hideMark/>
                </w:tcPr>
                <w:p w14:paraId="502D50F1"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Office of Sport</w:t>
                  </w:r>
                </w:p>
              </w:tc>
              <w:tc>
                <w:tcPr>
                  <w:tcW w:w="2947" w:type="dxa"/>
                  <w:shd w:val="clear" w:color="auto" w:fill="FFFFFF" w:themeFill="background1"/>
                  <w:noWrap/>
                  <w:vAlign w:val="center"/>
                  <w:hideMark/>
                </w:tcPr>
                <w:p w14:paraId="758703F1"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Chief Executive Office of Sport</w:t>
                  </w:r>
                </w:p>
              </w:tc>
              <w:tc>
                <w:tcPr>
                  <w:tcW w:w="2023" w:type="dxa"/>
                  <w:shd w:val="clear" w:color="auto" w:fill="FFFFFF" w:themeFill="background1"/>
                  <w:noWrap/>
                  <w:vAlign w:val="center"/>
                  <w:hideMark/>
                </w:tcPr>
                <w:p w14:paraId="57AF1EF3"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Karen Jones</w:t>
                  </w:r>
                </w:p>
              </w:tc>
            </w:tr>
            <w:tr w:rsidR="00DA23AB" w:rsidRPr="0089059C" w14:paraId="6913328D" w14:textId="77777777" w:rsidTr="0089059C">
              <w:trPr>
                <w:trHeight w:val="240"/>
              </w:trPr>
              <w:tc>
                <w:tcPr>
                  <w:tcW w:w="2193" w:type="dxa"/>
                  <w:shd w:val="clear" w:color="auto" w:fill="FFFFFF" w:themeFill="background1"/>
                  <w:noWrap/>
                  <w:vAlign w:val="center"/>
                  <w:hideMark/>
                </w:tcPr>
                <w:p w14:paraId="4F4C173A"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Office of the Chief Executive</w:t>
                  </w:r>
                </w:p>
              </w:tc>
              <w:tc>
                <w:tcPr>
                  <w:tcW w:w="2363" w:type="dxa"/>
                  <w:shd w:val="clear" w:color="auto" w:fill="FFFFFF" w:themeFill="background1"/>
                  <w:noWrap/>
                  <w:vAlign w:val="center"/>
                  <w:hideMark/>
                </w:tcPr>
                <w:p w14:paraId="3523E084"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Executive &amp; Ministerial Services</w:t>
                  </w:r>
                </w:p>
              </w:tc>
              <w:tc>
                <w:tcPr>
                  <w:tcW w:w="2947" w:type="dxa"/>
                  <w:shd w:val="clear" w:color="auto" w:fill="FFFFFF" w:themeFill="background1"/>
                  <w:noWrap/>
                  <w:vAlign w:val="center"/>
                  <w:hideMark/>
                </w:tcPr>
                <w:p w14:paraId="3C68F6A1"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Director Exec &amp; Ministerial Services</w:t>
                  </w:r>
                </w:p>
              </w:tc>
              <w:tc>
                <w:tcPr>
                  <w:tcW w:w="2023" w:type="dxa"/>
                  <w:shd w:val="clear" w:color="auto" w:fill="FFFFFF" w:themeFill="background1"/>
                  <w:noWrap/>
                  <w:vAlign w:val="center"/>
                  <w:hideMark/>
                </w:tcPr>
                <w:p w14:paraId="21CA4DB1"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John Egan</w:t>
                  </w:r>
                </w:p>
              </w:tc>
            </w:tr>
            <w:tr w:rsidR="00DA23AB" w:rsidRPr="0089059C" w14:paraId="6E7E3262" w14:textId="77777777" w:rsidTr="0089059C">
              <w:trPr>
                <w:trHeight w:val="240"/>
              </w:trPr>
              <w:tc>
                <w:tcPr>
                  <w:tcW w:w="2193" w:type="dxa"/>
                  <w:shd w:val="clear" w:color="auto" w:fill="FFFFFF" w:themeFill="background1"/>
                  <w:noWrap/>
                  <w:vAlign w:val="center"/>
                  <w:hideMark/>
                </w:tcPr>
                <w:p w14:paraId="20872E5B"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Office of the Chief Executive</w:t>
                  </w:r>
                </w:p>
              </w:tc>
              <w:tc>
                <w:tcPr>
                  <w:tcW w:w="2363" w:type="dxa"/>
                  <w:shd w:val="clear" w:color="auto" w:fill="FFFFFF" w:themeFill="background1"/>
                  <w:noWrap/>
                  <w:vAlign w:val="center"/>
                  <w:hideMark/>
                </w:tcPr>
                <w:p w14:paraId="7D0A1872"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Human Resources</w:t>
                  </w:r>
                </w:p>
              </w:tc>
              <w:tc>
                <w:tcPr>
                  <w:tcW w:w="2947" w:type="dxa"/>
                  <w:shd w:val="clear" w:color="auto" w:fill="FFFFFF" w:themeFill="background1"/>
                  <w:noWrap/>
                  <w:vAlign w:val="center"/>
                  <w:hideMark/>
                </w:tcPr>
                <w:p w14:paraId="0758C0E2"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Director Human Resources</w:t>
                  </w:r>
                </w:p>
              </w:tc>
              <w:tc>
                <w:tcPr>
                  <w:tcW w:w="2023" w:type="dxa"/>
                  <w:shd w:val="clear" w:color="auto" w:fill="FFFFFF" w:themeFill="background1"/>
                  <w:noWrap/>
                  <w:vAlign w:val="center"/>
                  <w:hideMark/>
                </w:tcPr>
                <w:p w14:paraId="72EC4E21"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Cassie Tuckwell</w:t>
                  </w:r>
                </w:p>
              </w:tc>
            </w:tr>
            <w:tr w:rsidR="00DA23AB" w:rsidRPr="0089059C" w14:paraId="0CEB72B1" w14:textId="77777777" w:rsidTr="0089059C">
              <w:trPr>
                <w:trHeight w:val="240"/>
              </w:trPr>
              <w:tc>
                <w:tcPr>
                  <w:tcW w:w="2193" w:type="dxa"/>
                  <w:shd w:val="clear" w:color="auto" w:fill="FFFFFF" w:themeFill="background1"/>
                  <w:noWrap/>
                  <w:vAlign w:val="center"/>
                  <w:hideMark/>
                </w:tcPr>
                <w:p w14:paraId="7A5FD71A"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Office of the Chief Executive</w:t>
                  </w:r>
                </w:p>
              </w:tc>
              <w:tc>
                <w:tcPr>
                  <w:tcW w:w="2363" w:type="dxa"/>
                  <w:shd w:val="clear" w:color="auto" w:fill="FFFFFF" w:themeFill="background1"/>
                  <w:noWrap/>
                  <w:vAlign w:val="center"/>
                  <w:hideMark/>
                </w:tcPr>
                <w:p w14:paraId="49CC0A3D"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Audit Risk &amp; Governance</w:t>
                  </w:r>
                </w:p>
              </w:tc>
              <w:tc>
                <w:tcPr>
                  <w:tcW w:w="2947" w:type="dxa"/>
                  <w:shd w:val="clear" w:color="auto" w:fill="FFFFFF" w:themeFill="background1"/>
                  <w:noWrap/>
                  <w:vAlign w:val="center"/>
                  <w:hideMark/>
                </w:tcPr>
                <w:p w14:paraId="33B1A180"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Manager Audit Risk &amp; Governance</w:t>
                  </w:r>
                </w:p>
              </w:tc>
              <w:tc>
                <w:tcPr>
                  <w:tcW w:w="2023" w:type="dxa"/>
                  <w:shd w:val="clear" w:color="auto" w:fill="FFFFFF" w:themeFill="background1"/>
                  <w:noWrap/>
                  <w:vAlign w:val="center"/>
                  <w:hideMark/>
                </w:tcPr>
                <w:p w14:paraId="408D6F16" w14:textId="5D51B283"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Felicity Mc</w:t>
                  </w:r>
                  <w:r w:rsidR="000D524B" w:rsidRPr="0089059C">
                    <w:rPr>
                      <w:rFonts w:ascii="Public Sans Light" w:eastAsia="Times New Roman" w:hAnsi="Public Sans Light" w:cs="Arial"/>
                      <w:sz w:val="20"/>
                      <w:szCs w:val="20"/>
                      <w:lang w:eastAsia="en-AU"/>
                    </w:rPr>
                    <w:t>I</w:t>
                  </w:r>
                  <w:r w:rsidRPr="0089059C">
                    <w:rPr>
                      <w:rFonts w:ascii="Public Sans Light" w:eastAsia="Times New Roman" w:hAnsi="Public Sans Light" w:cs="Arial"/>
                      <w:sz w:val="20"/>
                      <w:szCs w:val="20"/>
                      <w:lang w:eastAsia="en-AU"/>
                    </w:rPr>
                    <w:t>ntyre</w:t>
                  </w:r>
                </w:p>
              </w:tc>
            </w:tr>
            <w:tr w:rsidR="00DA23AB" w:rsidRPr="0089059C" w14:paraId="451BCFDE" w14:textId="77777777" w:rsidTr="0089059C">
              <w:trPr>
                <w:trHeight w:val="240"/>
              </w:trPr>
              <w:tc>
                <w:tcPr>
                  <w:tcW w:w="2193" w:type="dxa"/>
                  <w:shd w:val="clear" w:color="auto" w:fill="FFFFFF" w:themeFill="background1"/>
                  <w:noWrap/>
                  <w:vAlign w:val="center"/>
                  <w:hideMark/>
                </w:tcPr>
                <w:p w14:paraId="3F9B9FA8"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Office of the Chief Executive</w:t>
                  </w:r>
                </w:p>
              </w:tc>
              <w:tc>
                <w:tcPr>
                  <w:tcW w:w="2363" w:type="dxa"/>
                  <w:shd w:val="clear" w:color="auto" w:fill="FFFFFF" w:themeFill="background1"/>
                  <w:noWrap/>
                  <w:vAlign w:val="center"/>
                  <w:hideMark/>
                </w:tcPr>
                <w:p w14:paraId="5048C214"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Finance Procurement &amp; IM&amp;T</w:t>
                  </w:r>
                </w:p>
              </w:tc>
              <w:tc>
                <w:tcPr>
                  <w:tcW w:w="2947" w:type="dxa"/>
                  <w:shd w:val="clear" w:color="auto" w:fill="FFFFFF" w:themeFill="background1"/>
                  <w:noWrap/>
                  <w:vAlign w:val="center"/>
                  <w:hideMark/>
                </w:tcPr>
                <w:p w14:paraId="124A4F23"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Director Finance Procurement IM&amp;T</w:t>
                  </w:r>
                </w:p>
              </w:tc>
              <w:tc>
                <w:tcPr>
                  <w:tcW w:w="2023" w:type="dxa"/>
                  <w:shd w:val="clear" w:color="auto" w:fill="FFFFFF" w:themeFill="background1"/>
                  <w:noWrap/>
                  <w:vAlign w:val="center"/>
                  <w:hideMark/>
                </w:tcPr>
                <w:p w14:paraId="47CAAB56"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Sajeev George</w:t>
                  </w:r>
                </w:p>
              </w:tc>
            </w:tr>
            <w:tr w:rsidR="00583AC9" w:rsidRPr="0089059C" w14:paraId="66390A6F" w14:textId="77777777" w:rsidTr="0089059C">
              <w:trPr>
                <w:trHeight w:val="240"/>
              </w:trPr>
              <w:tc>
                <w:tcPr>
                  <w:tcW w:w="2193" w:type="dxa"/>
                  <w:shd w:val="clear" w:color="auto" w:fill="FFFFFF" w:themeFill="background1"/>
                  <w:noWrap/>
                  <w:vAlign w:val="center"/>
                </w:tcPr>
                <w:p w14:paraId="584D6C90" w14:textId="66A60E96" w:rsidR="00583AC9" w:rsidRPr="0089059C" w:rsidRDefault="00583AC9" w:rsidP="00583AC9">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Office of the Chief Executive</w:t>
                  </w:r>
                </w:p>
              </w:tc>
              <w:tc>
                <w:tcPr>
                  <w:tcW w:w="2363" w:type="dxa"/>
                  <w:shd w:val="clear" w:color="auto" w:fill="FFFFFF" w:themeFill="background1"/>
                  <w:noWrap/>
                  <w:vAlign w:val="center"/>
                </w:tcPr>
                <w:p w14:paraId="2D4AB192" w14:textId="0B8A8D40" w:rsidR="00583AC9" w:rsidRPr="0089059C" w:rsidRDefault="00583AC9" w:rsidP="00583AC9">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Marketing and Communications</w:t>
                  </w:r>
                </w:p>
              </w:tc>
              <w:tc>
                <w:tcPr>
                  <w:tcW w:w="2947" w:type="dxa"/>
                  <w:shd w:val="clear" w:color="auto" w:fill="FFFFFF" w:themeFill="background1"/>
                  <w:noWrap/>
                  <w:vAlign w:val="center"/>
                </w:tcPr>
                <w:p w14:paraId="258AFF0A" w14:textId="5D599449" w:rsidR="00583AC9" w:rsidRPr="0089059C" w:rsidRDefault="00583AC9" w:rsidP="00583AC9">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Head of Marketing &amp; Communications</w:t>
                  </w:r>
                </w:p>
              </w:tc>
              <w:tc>
                <w:tcPr>
                  <w:tcW w:w="2023" w:type="dxa"/>
                  <w:shd w:val="clear" w:color="auto" w:fill="FFFFFF" w:themeFill="background1"/>
                  <w:noWrap/>
                  <w:vAlign w:val="center"/>
                </w:tcPr>
                <w:p w14:paraId="6066E3AB" w14:textId="53ECB5C0" w:rsidR="00583AC9" w:rsidRPr="0089059C" w:rsidRDefault="00583AC9" w:rsidP="00583AC9">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 xml:space="preserve">Samantha Feyzeny </w:t>
                  </w:r>
                </w:p>
              </w:tc>
            </w:tr>
            <w:tr w:rsidR="00DA23AB" w:rsidRPr="0089059C" w14:paraId="1FEF86B3" w14:textId="77777777" w:rsidTr="0089059C">
              <w:trPr>
                <w:trHeight w:val="240"/>
              </w:trPr>
              <w:tc>
                <w:tcPr>
                  <w:tcW w:w="2193" w:type="dxa"/>
                  <w:shd w:val="clear" w:color="auto" w:fill="FFFFFF" w:themeFill="background1"/>
                  <w:noWrap/>
                  <w:vAlign w:val="center"/>
                  <w:hideMark/>
                </w:tcPr>
                <w:p w14:paraId="57025861"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Policy and Planning</w:t>
                  </w:r>
                </w:p>
              </w:tc>
              <w:tc>
                <w:tcPr>
                  <w:tcW w:w="2363" w:type="dxa"/>
                  <w:shd w:val="clear" w:color="auto" w:fill="FFFFFF" w:themeFill="background1"/>
                  <w:noWrap/>
                  <w:vAlign w:val="center"/>
                  <w:hideMark/>
                </w:tcPr>
                <w:p w14:paraId="10056E30"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Policy and Planning</w:t>
                  </w:r>
                </w:p>
              </w:tc>
              <w:tc>
                <w:tcPr>
                  <w:tcW w:w="2947" w:type="dxa"/>
                  <w:shd w:val="clear" w:color="auto" w:fill="FFFFFF" w:themeFill="background1"/>
                  <w:noWrap/>
                  <w:vAlign w:val="center"/>
                  <w:hideMark/>
                </w:tcPr>
                <w:p w14:paraId="3B60DEF6"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Executive Director Policy &amp; Planning</w:t>
                  </w:r>
                </w:p>
              </w:tc>
              <w:tc>
                <w:tcPr>
                  <w:tcW w:w="2023" w:type="dxa"/>
                  <w:shd w:val="clear" w:color="auto" w:fill="FFFFFF" w:themeFill="background1"/>
                  <w:noWrap/>
                  <w:vAlign w:val="center"/>
                  <w:hideMark/>
                </w:tcPr>
                <w:p w14:paraId="0E564DB3"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Celia Murphy</w:t>
                  </w:r>
                </w:p>
              </w:tc>
            </w:tr>
            <w:tr w:rsidR="00DA23AB" w:rsidRPr="0089059C" w14:paraId="60BED286" w14:textId="77777777" w:rsidTr="0089059C">
              <w:trPr>
                <w:trHeight w:val="240"/>
              </w:trPr>
              <w:tc>
                <w:tcPr>
                  <w:tcW w:w="2193" w:type="dxa"/>
                  <w:shd w:val="clear" w:color="auto" w:fill="FFFFFF" w:themeFill="background1"/>
                  <w:noWrap/>
                  <w:vAlign w:val="center"/>
                  <w:hideMark/>
                </w:tcPr>
                <w:p w14:paraId="430F3D1F"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Policy and Planning</w:t>
                  </w:r>
                </w:p>
              </w:tc>
              <w:tc>
                <w:tcPr>
                  <w:tcW w:w="2363" w:type="dxa"/>
                  <w:shd w:val="clear" w:color="auto" w:fill="FFFFFF" w:themeFill="background1"/>
                  <w:noWrap/>
                  <w:vAlign w:val="center"/>
                  <w:hideMark/>
                </w:tcPr>
                <w:p w14:paraId="3AA89BAA"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Policy and Programs</w:t>
                  </w:r>
                </w:p>
              </w:tc>
              <w:tc>
                <w:tcPr>
                  <w:tcW w:w="2947" w:type="dxa"/>
                  <w:shd w:val="clear" w:color="auto" w:fill="FFFFFF" w:themeFill="background1"/>
                  <w:noWrap/>
                  <w:vAlign w:val="center"/>
                  <w:hideMark/>
                </w:tcPr>
                <w:p w14:paraId="71689495"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Director Policy</w:t>
                  </w:r>
                </w:p>
              </w:tc>
              <w:tc>
                <w:tcPr>
                  <w:tcW w:w="2023" w:type="dxa"/>
                  <w:shd w:val="clear" w:color="auto" w:fill="FFFFFF" w:themeFill="background1"/>
                  <w:noWrap/>
                  <w:vAlign w:val="center"/>
                  <w:hideMark/>
                </w:tcPr>
                <w:p w14:paraId="54191170"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Philippa Taylor</w:t>
                  </w:r>
                </w:p>
              </w:tc>
            </w:tr>
            <w:tr w:rsidR="00DA23AB" w:rsidRPr="0089059C" w14:paraId="3325AD3E" w14:textId="77777777" w:rsidTr="0089059C">
              <w:trPr>
                <w:trHeight w:val="240"/>
              </w:trPr>
              <w:tc>
                <w:tcPr>
                  <w:tcW w:w="2193" w:type="dxa"/>
                  <w:shd w:val="clear" w:color="auto" w:fill="FFFFFF" w:themeFill="background1"/>
                  <w:noWrap/>
                  <w:vAlign w:val="center"/>
                  <w:hideMark/>
                </w:tcPr>
                <w:p w14:paraId="139F3A8B"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Policy and Planning</w:t>
                  </w:r>
                </w:p>
              </w:tc>
              <w:tc>
                <w:tcPr>
                  <w:tcW w:w="2363" w:type="dxa"/>
                  <w:shd w:val="clear" w:color="auto" w:fill="FFFFFF" w:themeFill="background1"/>
                  <w:noWrap/>
                  <w:vAlign w:val="center"/>
                  <w:hideMark/>
                </w:tcPr>
                <w:p w14:paraId="5E95B47F"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Sector Performance</w:t>
                  </w:r>
                </w:p>
              </w:tc>
              <w:tc>
                <w:tcPr>
                  <w:tcW w:w="2947" w:type="dxa"/>
                  <w:shd w:val="clear" w:color="auto" w:fill="FFFFFF" w:themeFill="background1"/>
                  <w:noWrap/>
                  <w:vAlign w:val="center"/>
                  <w:hideMark/>
                </w:tcPr>
                <w:p w14:paraId="303A4959"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Director Sector Performance</w:t>
                  </w:r>
                </w:p>
              </w:tc>
              <w:tc>
                <w:tcPr>
                  <w:tcW w:w="2023" w:type="dxa"/>
                  <w:shd w:val="clear" w:color="auto" w:fill="FFFFFF" w:themeFill="background1"/>
                  <w:noWrap/>
                  <w:vAlign w:val="center"/>
                  <w:hideMark/>
                </w:tcPr>
                <w:p w14:paraId="471CB3AC"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Andrew Putt</w:t>
                  </w:r>
                </w:p>
              </w:tc>
            </w:tr>
            <w:tr w:rsidR="00583AC9" w:rsidRPr="0089059C" w14:paraId="6BDCCE8D" w14:textId="77777777" w:rsidTr="0089059C">
              <w:trPr>
                <w:trHeight w:val="240"/>
              </w:trPr>
              <w:tc>
                <w:tcPr>
                  <w:tcW w:w="2193" w:type="dxa"/>
                  <w:shd w:val="clear" w:color="auto" w:fill="FFFFFF" w:themeFill="background1"/>
                  <w:noWrap/>
                  <w:vAlign w:val="center"/>
                </w:tcPr>
                <w:p w14:paraId="1576A9AC" w14:textId="2923452F" w:rsidR="00583AC9" w:rsidRPr="0089059C" w:rsidRDefault="00583AC9" w:rsidP="00583AC9">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Policy and Planning</w:t>
                  </w:r>
                </w:p>
              </w:tc>
              <w:tc>
                <w:tcPr>
                  <w:tcW w:w="2363" w:type="dxa"/>
                  <w:shd w:val="clear" w:color="auto" w:fill="FFFFFF" w:themeFill="background1"/>
                  <w:noWrap/>
                  <w:vAlign w:val="center"/>
                </w:tcPr>
                <w:p w14:paraId="0457EDCD" w14:textId="4921D2D9" w:rsidR="00583AC9" w:rsidRPr="0089059C" w:rsidRDefault="00583AC9" w:rsidP="00583AC9">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Infrastructure Planning and Delivery</w:t>
                  </w:r>
                </w:p>
              </w:tc>
              <w:tc>
                <w:tcPr>
                  <w:tcW w:w="2947" w:type="dxa"/>
                  <w:shd w:val="clear" w:color="auto" w:fill="FFFFFF" w:themeFill="background1"/>
                  <w:noWrap/>
                  <w:vAlign w:val="center"/>
                </w:tcPr>
                <w:p w14:paraId="3C4A7B6F" w14:textId="31A2A035" w:rsidR="00583AC9" w:rsidRPr="0089059C" w:rsidRDefault="00583AC9" w:rsidP="00583AC9">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Director Infrastructure Planning &amp; Del</w:t>
                  </w:r>
                </w:p>
              </w:tc>
              <w:tc>
                <w:tcPr>
                  <w:tcW w:w="2023" w:type="dxa"/>
                  <w:shd w:val="clear" w:color="auto" w:fill="FFFFFF" w:themeFill="background1"/>
                  <w:noWrap/>
                  <w:vAlign w:val="center"/>
                </w:tcPr>
                <w:p w14:paraId="106E2060" w14:textId="46E8CEC5" w:rsidR="00583AC9" w:rsidRPr="0089059C" w:rsidRDefault="00583AC9" w:rsidP="00583AC9">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Cathy Gorman-Brown</w:t>
                  </w:r>
                </w:p>
              </w:tc>
            </w:tr>
            <w:tr w:rsidR="00DA23AB" w:rsidRPr="0089059C" w14:paraId="03117675" w14:textId="77777777" w:rsidTr="0089059C">
              <w:trPr>
                <w:trHeight w:val="240"/>
              </w:trPr>
              <w:tc>
                <w:tcPr>
                  <w:tcW w:w="2193" w:type="dxa"/>
                  <w:shd w:val="clear" w:color="auto" w:fill="FFFFFF" w:themeFill="background1"/>
                  <w:noWrap/>
                  <w:vAlign w:val="center"/>
                  <w:hideMark/>
                </w:tcPr>
                <w:p w14:paraId="4774029B"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4894E167"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947" w:type="dxa"/>
                  <w:shd w:val="clear" w:color="auto" w:fill="FFFFFF" w:themeFill="background1"/>
                  <w:noWrap/>
                  <w:vAlign w:val="center"/>
                  <w:hideMark/>
                </w:tcPr>
                <w:p w14:paraId="1298183E"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Executive Director Regional Delivery</w:t>
                  </w:r>
                </w:p>
              </w:tc>
              <w:tc>
                <w:tcPr>
                  <w:tcW w:w="2023" w:type="dxa"/>
                  <w:shd w:val="clear" w:color="auto" w:fill="FFFFFF" w:themeFill="background1"/>
                  <w:noWrap/>
                  <w:vAlign w:val="center"/>
                  <w:hideMark/>
                </w:tcPr>
                <w:p w14:paraId="6FE6C49C"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Adam Berry</w:t>
                  </w:r>
                </w:p>
              </w:tc>
            </w:tr>
            <w:tr w:rsidR="00DA23AB" w:rsidRPr="0089059C" w14:paraId="211B002B" w14:textId="77777777" w:rsidTr="0089059C">
              <w:trPr>
                <w:trHeight w:val="240"/>
              </w:trPr>
              <w:tc>
                <w:tcPr>
                  <w:tcW w:w="2193" w:type="dxa"/>
                  <w:shd w:val="clear" w:color="auto" w:fill="FFFFFF" w:themeFill="background1"/>
                  <w:noWrap/>
                  <w:vAlign w:val="center"/>
                  <w:hideMark/>
                </w:tcPr>
                <w:p w14:paraId="4FFA1BA1"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4902C103"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Greater Sydney Cluster</w:t>
                  </w:r>
                </w:p>
              </w:tc>
              <w:tc>
                <w:tcPr>
                  <w:tcW w:w="2947" w:type="dxa"/>
                  <w:shd w:val="clear" w:color="auto" w:fill="FFFFFF" w:themeFill="background1"/>
                  <w:noWrap/>
                  <w:vAlign w:val="center"/>
                  <w:hideMark/>
                </w:tcPr>
                <w:p w14:paraId="09B3728D"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Director Greater Sydney Cluster</w:t>
                  </w:r>
                </w:p>
              </w:tc>
              <w:tc>
                <w:tcPr>
                  <w:tcW w:w="2023" w:type="dxa"/>
                  <w:shd w:val="clear" w:color="auto" w:fill="FFFFFF" w:themeFill="background1"/>
                  <w:noWrap/>
                  <w:vAlign w:val="center"/>
                  <w:hideMark/>
                </w:tcPr>
                <w:p w14:paraId="443E3243"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Michael Toohey</w:t>
                  </w:r>
                </w:p>
              </w:tc>
            </w:tr>
            <w:tr w:rsidR="00DA23AB" w:rsidRPr="0089059C" w14:paraId="5062FE16" w14:textId="77777777" w:rsidTr="0089059C">
              <w:trPr>
                <w:trHeight w:val="240"/>
              </w:trPr>
              <w:tc>
                <w:tcPr>
                  <w:tcW w:w="2193" w:type="dxa"/>
                  <w:shd w:val="clear" w:color="auto" w:fill="FFFFFF" w:themeFill="background1"/>
                  <w:noWrap/>
                  <w:vAlign w:val="center"/>
                  <w:hideMark/>
                </w:tcPr>
                <w:p w14:paraId="23E24492"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3A6D4B70"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Sydney International Regatta Centre</w:t>
                  </w:r>
                </w:p>
              </w:tc>
              <w:tc>
                <w:tcPr>
                  <w:tcW w:w="2947" w:type="dxa"/>
                  <w:shd w:val="clear" w:color="auto" w:fill="FFFFFF" w:themeFill="background1"/>
                  <w:noWrap/>
                  <w:vAlign w:val="center"/>
                  <w:hideMark/>
                </w:tcPr>
                <w:p w14:paraId="0DF3DC96"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Venue Manager</w:t>
                  </w:r>
                </w:p>
              </w:tc>
              <w:tc>
                <w:tcPr>
                  <w:tcW w:w="2023" w:type="dxa"/>
                  <w:shd w:val="clear" w:color="auto" w:fill="FFFFFF" w:themeFill="background1"/>
                  <w:noWrap/>
                  <w:vAlign w:val="center"/>
                  <w:hideMark/>
                </w:tcPr>
                <w:p w14:paraId="5F621240"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Sam Johnson</w:t>
                  </w:r>
                </w:p>
              </w:tc>
            </w:tr>
            <w:tr w:rsidR="00DA23AB" w:rsidRPr="0089059C" w14:paraId="4BB8FDBE" w14:textId="77777777" w:rsidTr="0089059C">
              <w:trPr>
                <w:trHeight w:val="240"/>
              </w:trPr>
              <w:tc>
                <w:tcPr>
                  <w:tcW w:w="2193" w:type="dxa"/>
                  <w:shd w:val="clear" w:color="auto" w:fill="FFFFFF" w:themeFill="background1"/>
                  <w:noWrap/>
                  <w:vAlign w:val="center"/>
                  <w:hideMark/>
                </w:tcPr>
                <w:p w14:paraId="00BA6DDC"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0B153890"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SIRC Centre Operations</w:t>
                  </w:r>
                </w:p>
              </w:tc>
              <w:tc>
                <w:tcPr>
                  <w:tcW w:w="2947" w:type="dxa"/>
                  <w:shd w:val="clear" w:color="auto" w:fill="FFFFFF" w:themeFill="background1"/>
                  <w:noWrap/>
                  <w:vAlign w:val="center"/>
                  <w:hideMark/>
                </w:tcPr>
                <w:p w14:paraId="4827A329"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Operations Coordinator</w:t>
                  </w:r>
                </w:p>
              </w:tc>
              <w:tc>
                <w:tcPr>
                  <w:tcW w:w="2023" w:type="dxa"/>
                  <w:shd w:val="clear" w:color="auto" w:fill="FFFFFF" w:themeFill="background1"/>
                  <w:noWrap/>
                  <w:vAlign w:val="center"/>
                  <w:hideMark/>
                </w:tcPr>
                <w:p w14:paraId="33AB3FBD"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Craig Palmer</w:t>
                  </w:r>
                </w:p>
              </w:tc>
            </w:tr>
            <w:tr w:rsidR="00DA23AB" w:rsidRPr="0089059C" w14:paraId="61655DAD" w14:textId="77777777" w:rsidTr="0089059C">
              <w:trPr>
                <w:trHeight w:val="240"/>
              </w:trPr>
              <w:tc>
                <w:tcPr>
                  <w:tcW w:w="2193" w:type="dxa"/>
                  <w:shd w:val="clear" w:color="auto" w:fill="FFFFFF" w:themeFill="background1"/>
                  <w:noWrap/>
                  <w:vAlign w:val="center"/>
                  <w:hideMark/>
                </w:tcPr>
                <w:p w14:paraId="12EB31D3"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63E33049"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Sydney International Equestrian Centre</w:t>
                  </w:r>
                </w:p>
              </w:tc>
              <w:tc>
                <w:tcPr>
                  <w:tcW w:w="2947" w:type="dxa"/>
                  <w:shd w:val="clear" w:color="auto" w:fill="FFFFFF" w:themeFill="background1"/>
                  <w:noWrap/>
                  <w:vAlign w:val="center"/>
                  <w:hideMark/>
                </w:tcPr>
                <w:p w14:paraId="1DC0490C"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Venue Manager</w:t>
                  </w:r>
                </w:p>
              </w:tc>
              <w:tc>
                <w:tcPr>
                  <w:tcW w:w="2023" w:type="dxa"/>
                  <w:shd w:val="clear" w:color="auto" w:fill="FFFFFF" w:themeFill="background1"/>
                  <w:noWrap/>
                  <w:vAlign w:val="center"/>
                  <w:hideMark/>
                </w:tcPr>
                <w:p w14:paraId="74BF13BE"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Mark Fulcher</w:t>
                  </w:r>
                </w:p>
              </w:tc>
            </w:tr>
            <w:tr w:rsidR="00DA23AB" w:rsidRPr="0089059C" w14:paraId="055B7733" w14:textId="77777777" w:rsidTr="0089059C">
              <w:trPr>
                <w:trHeight w:val="240"/>
              </w:trPr>
              <w:tc>
                <w:tcPr>
                  <w:tcW w:w="2193" w:type="dxa"/>
                  <w:shd w:val="clear" w:color="auto" w:fill="FFFFFF" w:themeFill="background1"/>
                  <w:noWrap/>
                  <w:vAlign w:val="center"/>
                  <w:hideMark/>
                </w:tcPr>
                <w:p w14:paraId="08C7A738"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6E66BC00"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Sydney International Shooting Centre</w:t>
                  </w:r>
                </w:p>
              </w:tc>
              <w:tc>
                <w:tcPr>
                  <w:tcW w:w="2947" w:type="dxa"/>
                  <w:shd w:val="clear" w:color="auto" w:fill="FFFFFF" w:themeFill="background1"/>
                  <w:noWrap/>
                  <w:vAlign w:val="center"/>
                  <w:hideMark/>
                </w:tcPr>
                <w:p w14:paraId="76472FBA"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Venue Manager</w:t>
                  </w:r>
                </w:p>
              </w:tc>
              <w:tc>
                <w:tcPr>
                  <w:tcW w:w="2023" w:type="dxa"/>
                  <w:shd w:val="clear" w:color="auto" w:fill="FFFFFF" w:themeFill="background1"/>
                  <w:noWrap/>
                  <w:vAlign w:val="center"/>
                  <w:hideMark/>
                </w:tcPr>
                <w:p w14:paraId="23FEE9C9"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Brian Kirkman</w:t>
                  </w:r>
                </w:p>
              </w:tc>
            </w:tr>
            <w:tr w:rsidR="00DA23AB" w:rsidRPr="0089059C" w14:paraId="5483CDF4" w14:textId="77777777" w:rsidTr="0089059C">
              <w:trPr>
                <w:trHeight w:val="240"/>
              </w:trPr>
              <w:tc>
                <w:tcPr>
                  <w:tcW w:w="2193" w:type="dxa"/>
                  <w:shd w:val="clear" w:color="auto" w:fill="FFFFFF" w:themeFill="background1"/>
                  <w:noWrap/>
                  <w:vAlign w:val="center"/>
                  <w:hideMark/>
                </w:tcPr>
                <w:p w14:paraId="20F89554"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7B857B06"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Broken Bay Centre</w:t>
                  </w:r>
                </w:p>
              </w:tc>
              <w:tc>
                <w:tcPr>
                  <w:tcW w:w="2947" w:type="dxa"/>
                  <w:shd w:val="clear" w:color="auto" w:fill="FFFFFF" w:themeFill="background1"/>
                  <w:noWrap/>
                  <w:vAlign w:val="center"/>
                  <w:hideMark/>
                </w:tcPr>
                <w:p w14:paraId="4ACD8845"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Manager Delivery &amp; Outreach</w:t>
                  </w:r>
                </w:p>
              </w:tc>
              <w:tc>
                <w:tcPr>
                  <w:tcW w:w="2023" w:type="dxa"/>
                  <w:shd w:val="clear" w:color="auto" w:fill="FFFFFF" w:themeFill="background1"/>
                  <w:noWrap/>
                  <w:vAlign w:val="center"/>
                  <w:hideMark/>
                </w:tcPr>
                <w:p w14:paraId="49F198E8"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Calum Mumford</w:t>
                  </w:r>
                </w:p>
              </w:tc>
            </w:tr>
            <w:tr w:rsidR="00DA23AB" w:rsidRPr="0089059C" w14:paraId="013256C7" w14:textId="77777777" w:rsidTr="0089059C">
              <w:trPr>
                <w:trHeight w:val="240"/>
              </w:trPr>
              <w:tc>
                <w:tcPr>
                  <w:tcW w:w="2193" w:type="dxa"/>
                  <w:shd w:val="clear" w:color="auto" w:fill="FFFFFF" w:themeFill="background1"/>
                  <w:noWrap/>
                  <w:vAlign w:val="center"/>
                  <w:hideMark/>
                </w:tcPr>
                <w:p w14:paraId="5F80E307"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6E927821"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Milson Island Centre</w:t>
                  </w:r>
                </w:p>
              </w:tc>
              <w:tc>
                <w:tcPr>
                  <w:tcW w:w="2947" w:type="dxa"/>
                  <w:shd w:val="clear" w:color="auto" w:fill="FFFFFF" w:themeFill="background1"/>
                  <w:noWrap/>
                  <w:vAlign w:val="center"/>
                  <w:hideMark/>
                </w:tcPr>
                <w:p w14:paraId="04177C1C"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Manager Delivery &amp; Outreach</w:t>
                  </w:r>
                </w:p>
              </w:tc>
              <w:tc>
                <w:tcPr>
                  <w:tcW w:w="2023" w:type="dxa"/>
                  <w:shd w:val="clear" w:color="auto" w:fill="FFFFFF" w:themeFill="background1"/>
                  <w:noWrap/>
                  <w:vAlign w:val="center"/>
                  <w:hideMark/>
                </w:tcPr>
                <w:p w14:paraId="1400E3DD"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Samuel Riddington</w:t>
                  </w:r>
                </w:p>
              </w:tc>
            </w:tr>
            <w:tr w:rsidR="00DA23AB" w:rsidRPr="0089059C" w14:paraId="5C5BC6EE" w14:textId="77777777" w:rsidTr="0089059C">
              <w:trPr>
                <w:trHeight w:val="240"/>
              </w:trPr>
              <w:tc>
                <w:tcPr>
                  <w:tcW w:w="2193" w:type="dxa"/>
                  <w:shd w:val="clear" w:color="auto" w:fill="FFFFFF" w:themeFill="background1"/>
                  <w:noWrap/>
                  <w:vAlign w:val="center"/>
                  <w:hideMark/>
                </w:tcPr>
                <w:p w14:paraId="0337BA55"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0BF3FE8A"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Point Wolstoncroft Centre</w:t>
                  </w:r>
                </w:p>
              </w:tc>
              <w:tc>
                <w:tcPr>
                  <w:tcW w:w="2947" w:type="dxa"/>
                  <w:shd w:val="clear" w:color="auto" w:fill="FFFFFF" w:themeFill="background1"/>
                  <w:noWrap/>
                  <w:vAlign w:val="center"/>
                  <w:hideMark/>
                </w:tcPr>
                <w:p w14:paraId="2A78A0D4"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Manager Delivery &amp; Outreach</w:t>
                  </w:r>
                </w:p>
              </w:tc>
              <w:tc>
                <w:tcPr>
                  <w:tcW w:w="2023" w:type="dxa"/>
                  <w:shd w:val="clear" w:color="auto" w:fill="FFFFFF" w:themeFill="background1"/>
                  <w:noWrap/>
                  <w:vAlign w:val="center"/>
                  <w:hideMark/>
                </w:tcPr>
                <w:p w14:paraId="70BEA20D"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Mardi Love</w:t>
                  </w:r>
                </w:p>
              </w:tc>
            </w:tr>
            <w:tr w:rsidR="00DA23AB" w:rsidRPr="0089059C" w14:paraId="2598A745" w14:textId="77777777" w:rsidTr="0089059C">
              <w:trPr>
                <w:trHeight w:val="240"/>
              </w:trPr>
              <w:tc>
                <w:tcPr>
                  <w:tcW w:w="2193" w:type="dxa"/>
                  <w:shd w:val="clear" w:color="auto" w:fill="FFFFFF" w:themeFill="background1"/>
                  <w:noWrap/>
                  <w:vAlign w:val="center"/>
                  <w:hideMark/>
                </w:tcPr>
                <w:p w14:paraId="47EB7C31"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30083493"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Lake Ainsworth Centre</w:t>
                  </w:r>
                </w:p>
              </w:tc>
              <w:tc>
                <w:tcPr>
                  <w:tcW w:w="2947" w:type="dxa"/>
                  <w:shd w:val="clear" w:color="auto" w:fill="FFFFFF" w:themeFill="background1"/>
                  <w:noWrap/>
                  <w:vAlign w:val="center"/>
                  <w:hideMark/>
                </w:tcPr>
                <w:p w14:paraId="45D5BDE6"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Centre Manager</w:t>
                  </w:r>
                </w:p>
              </w:tc>
              <w:tc>
                <w:tcPr>
                  <w:tcW w:w="2023" w:type="dxa"/>
                  <w:shd w:val="clear" w:color="auto" w:fill="FFFFFF" w:themeFill="background1"/>
                  <w:noWrap/>
                  <w:vAlign w:val="center"/>
                  <w:hideMark/>
                </w:tcPr>
                <w:p w14:paraId="33E2F9DF"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Jason Dwyer</w:t>
                  </w:r>
                </w:p>
              </w:tc>
            </w:tr>
            <w:tr w:rsidR="00DA23AB" w:rsidRPr="0089059C" w14:paraId="4B9DB4EB" w14:textId="77777777" w:rsidTr="0089059C">
              <w:trPr>
                <w:trHeight w:val="240"/>
              </w:trPr>
              <w:tc>
                <w:tcPr>
                  <w:tcW w:w="2193" w:type="dxa"/>
                  <w:shd w:val="clear" w:color="auto" w:fill="FFFFFF" w:themeFill="background1"/>
                  <w:noWrap/>
                  <w:vAlign w:val="center"/>
                  <w:hideMark/>
                </w:tcPr>
                <w:p w14:paraId="6C55D1F0"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lastRenderedPageBreak/>
                    <w:t>Regional Delivery</w:t>
                  </w:r>
                </w:p>
              </w:tc>
              <w:tc>
                <w:tcPr>
                  <w:tcW w:w="2363" w:type="dxa"/>
                  <w:shd w:val="clear" w:color="auto" w:fill="FFFFFF" w:themeFill="background1"/>
                  <w:noWrap/>
                  <w:vAlign w:val="center"/>
                  <w:hideMark/>
                </w:tcPr>
                <w:p w14:paraId="3363D628"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Northern Regional Office</w:t>
                  </w:r>
                </w:p>
              </w:tc>
              <w:tc>
                <w:tcPr>
                  <w:tcW w:w="2947" w:type="dxa"/>
                  <w:shd w:val="clear" w:color="auto" w:fill="FFFFFF" w:themeFill="background1"/>
                  <w:noWrap/>
                  <w:vAlign w:val="center"/>
                  <w:hideMark/>
                </w:tcPr>
                <w:p w14:paraId="181B7AA6"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Manager</w:t>
                  </w:r>
                </w:p>
              </w:tc>
              <w:tc>
                <w:tcPr>
                  <w:tcW w:w="2023" w:type="dxa"/>
                  <w:shd w:val="clear" w:color="auto" w:fill="FFFFFF" w:themeFill="background1"/>
                  <w:noWrap/>
                  <w:vAlign w:val="center"/>
                  <w:hideMark/>
                </w:tcPr>
                <w:p w14:paraId="713CFC08"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Nick Rendell</w:t>
                  </w:r>
                </w:p>
              </w:tc>
            </w:tr>
            <w:tr w:rsidR="00DA23AB" w:rsidRPr="0089059C" w14:paraId="24A091CE" w14:textId="77777777" w:rsidTr="0089059C">
              <w:trPr>
                <w:trHeight w:val="240"/>
              </w:trPr>
              <w:tc>
                <w:tcPr>
                  <w:tcW w:w="2193" w:type="dxa"/>
                  <w:shd w:val="clear" w:color="auto" w:fill="FFFFFF" w:themeFill="background1"/>
                  <w:noWrap/>
                  <w:vAlign w:val="center"/>
                  <w:hideMark/>
                </w:tcPr>
                <w:p w14:paraId="7C327881"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3745E499"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Southern Cluster</w:t>
                  </w:r>
                </w:p>
              </w:tc>
              <w:tc>
                <w:tcPr>
                  <w:tcW w:w="2947" w:type="dxa"/>
                  <w:shd w:val="clear" w:color="auto" w:fill="FFFFFF" w:themeFill="background1"/>
                  <w:noWrap/>
                  <w:vAlign w:val="center"/>
                  <w:hideMark/>
                </w:tcPr>
                <w:p w14:paraId="0F5FA59D"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Director Southern Cluster</w:t>
                  </w:r>
                </w:p>
              </w:tc>
              <w:tc>
                <w:tcPr>
                  <w:tcW w:w="2023" w:type="dxa"/>
                  <w:shd w:val="clear" w:color="auto" w:fill="FFFFFF" w:themeFill="background1"/>
                  <w:noWrap/>
                  <w:vAlign w:val="center"/>
                  <w:hideMark/>
                </w:tcPr>
                <w:p w14:paraId="63613E51"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Lachlan Clark</w:t>
                  </w:r>
                </w:p>
              </w:tc>
            </w:tr>
            <w:tr w:rsidR="00DA23AB" w:rsidRPr="0089059C" w14:paraId="0017DE8E" w14:textId="77777777" w:rsidTr="0089059C">
              <w:trPr>
                <w:trHeight w:val="240"/>
              </w:trPr>
              <w:tc>
                <w:tcPr>
                  <w:tcW w:w="2193" w:type="dxa"/>
                  <w:shd w:val="clear" w:color="auto" w:fill="FFFFFF" w:themeFill="background1"/>
                  <w:noWrap/>
                  <w:vAlign w:val="center"/>
                  <w:hideMark/>
                </w:tcPr>
                <w:p w14:paraId="3F064049"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6DDD100D"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Berry Centre</w:t>
                  </w:r>
                </w:p>
              </w:tc>
              <w:tc>
                <w:tcPr>
                  <w:tcW w:w="2947" w:type="dxa"/>
                  <w:shd w:val="clear" w:color="auto" w:fill="FFFFFF" w:themeFill="background1"/>
                  <w:noWrap/>
                  <w:vAlign w:val="center"/>
                  <w:hideMark/>
                </w:tcPr>
                <w:p w14:paraId="54BDB344"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Manager Delivery &amp; Outreach</w:t>
                  </w:r>
                </w:p>
              </w:tc>
              <w:tc>
                <w:tcPr>
                  <w:tcW w:w="2023" w:type="dxa"/>
                  <w:shd w:val="clear" w:color="auto" w:fill="FFFFFF" w:themeFill="background1"/>
                  <w:noWrap/>
                  <w:vAlign w:val="center"/>
                  <w:hideMark/>
                </w:tcPr>
                <w:p w14:paraId="0C930AF4"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Andrea Van Eyssen</w:t>
                  </w:r>
                </w:p>
              </w:tc>
            </w:tr>
            <w:tr w:rsidR="00DA23AB" w:rsidRPr="0089059C" w14:paraId="5C94E954" w14:textId="77777777" w:rsidTr="0089059C">
              <w:trPr>
                <w:trHeight w:val="240"/>
              </w:trPr>
              <w:tc>
                <w:tcPr>
                  <w:tcW w:w="2193" w:type="dxa"/>
                  <w:shd w:val="clear" w:color="auto" w:fill="FFFFFF" w:themeFill="background1"/>
                  <w:noWrap/>
                  <w:vAlign w:val="center"/>
                  <w:hideMark/>
                </w:tcPr>
                <w:p w14:paraId="2EC18BA2"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52169979"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Borambola Centre</w:t>
                  </w:r>
                </w:p>
              </w:tc>
              <w:tc>
                <w:tcPr>
                  <w:tcW w:w="2947" w:type="dxa"/>
                  <w:shd w:val="clear" w:color="auto" w:fill="FFFFFF" w:themeFill="background1"/>
                  <w:noWrap/>
                  <w:vAlign w:val="center"/>
                  <w:hideMark/>
                </w:tcPr>
                <w:p w14:paraId="480A9358"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Centre Manager</w:t>
                  </w:r>
                </w:p>
              </w:tc>
              <w:tc>
                <w:tcPr>
                  <w:tcW w:w="2023" w:type="dxa"/>
                  <w:shd w:val="clear" w:color="auto" w:fill="FFFFFF" w:themeFill="background1"/>
                  <w:noWrap/>
                  <w:vAlign w:val="center"/>
                  <w:hideMark/>
                </w:tcPr>
                <w:p w14:paraId="58C36F62"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Thomas Balchin</w:t>
                  </w:r>
                </w:p>
              </w:tc>
            </w:tr>
            <w:tr w:rsidR="00DA23AB" w:rsidRPr="0089059C" w14:paraId="0F91F987" w14:textId="77777777" w:rsidTr="0089059C">
              <w:trPr>
                <w:trHeight w:val="240"/>
              </w:trPr>
              <w:tc>
                <w:tcPr>
                  <w:tcW w:w="2193" w:type="dxa"/>
                  <w:shd w:val="clear" w:color="auto" w:fill="FFFFFF" w:themeFill="background1"/>
                  <w:noWrap/>
                  <w:vAlign w:val="center"/>
                  <w:hideMark/>
                </w:tcPr>
                <w:p w14:paraId="57C8167A"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321333CB"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Southern Regional Office</w:t>
                  </w:r>
                </w:p>
              </w:tc>
              <w:tc>
                <w:tcPr>
                  <w:tcW w:w="2947" w:type="dxa"/>
                  <w:shd w:val="clear" w:color="auto" w:fill="FFFFFF" w:themeFill="background1"/>
                  <w:noWrap/>
                  <w:vAlign w:val="center"/>
                  <w:hideMark/>
                </w:tcPr>
                <w:p w14:paraId="25B6B4AF"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Manager South</w:t>
                  </w:r>
                </w:p>
              </w:tc>
              <w:tc>
                <w:tcPr>
                  <w:tcW w:w="2023" w:type="dxa"/>
                  <w:shd w:val="clear" w:color="auto" w:fill="FFFFFF" w:themeFill="background1"/>
                  <w:noWrap/>
                  <w:vAlign w:val="center"/>
                  <w:hideMark/>
                </w:tcPr>
                <w:p w14:paraId="6D3E716B"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Steven Manning</w:t>
                  </w:r>
                </w:p>
              </w:tc>
            </w:tr>
            <w:tr w:rsidR="00DA23AB" w:rsidRPr="0089059C" w14:paraId="0D5747C3" w14:textId="77777777" w:rsidTr="0089059C">
              <w:trPr>
                <w:trHeight w:val="240"/>
              </w:trPr>
              <w:tc>
                <w:tcPr>
                  <w:tcW w:w="2193" w:type="dxa"/>
                  <w:shd w:val="clear" w:color="auto" w:fill="FFFFFF" w:themeFill="background1"/>
                  <w:noWrap/>
                  <w:vAlign w:val="center"/>
                  <w:hideMark/>
                </w:tcPr>
                <w:p w14:paraId="6E1E79FF"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223B1031"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Jindabyne Centre</w:t>
                  </w:r>
                </w:p>
              </w:tc>
              <w:tc>
                <w:tcPr>
                  <w:tcW w:w="2947" w:type="dxa"/>
                  <w:shd w:val="clear" w:color="auto" w:fill="FFFFFF" w:themeFill="background1"/>
                  <w:noWrap/>
                  <w:vAlign w:val="center"/>
                  <w:hideMark/>
                </w:tcPr>
                <w:p w14:paraId="4EE8F8A6"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Operations Manager</w:t>
                  </w:r>
                </w:p>
              </w:tc>
              <w:tc>
                <w:tcPr>
                  <w:tcW w:w="2023" w:type="dxa"/>
                  <w:shd w:val="clear" w:color="auto" w:fill="FFFFFF" w:themeFill="background1"/>
                  <w:noWrap/>
                  <w:vAlign w:val="center"/>
                  <w:hideMark/>
                </w:tcPr>
                <w:p w14:paraId="5A97D1C5"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Jeni Hamilton</w:t>
                  </w:r>
                </w:p>
              </w:tc>
            </w:tr>
            <w:tr w:rsidR="00DA23AB" w:rsidRPr="0089059C" w14:paraId="2135DD17" w14:textId="77777777" w:rsidTr="0089059C">
              <w:trPr>
                <w:trHeight w:val="240"/>
              </w:trPr>
              <w:tc>
                <w:tcPr>
                  <w:tcW w:w="2193" w:type="dxa"/>
                  <w:shd w:val="clear" w:color="auto" w:fill="FFFFFF" w:themeFill="background1"/>
                  <w:noWrap/>
                  <w:vAlign w:val="center"/>
                  <w:hideMark/>
                </w:tcPr>
                <w:p w14:paraId="6868CB78"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1752AD50"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Narrabeen Centre</w:t>
                  </w:r>
                </w:p>
              </w:tc>
              <w:tc>
                <w:tcPr>
                  <w:tcW w:w="2947" w:type="dxa"/>
                  <w:shd w:val="clear" w:color="auto" w:fill="FFFFFF" w:themeFill="background1"/>
                  <w:noWrap/>
                  <w:vAlign w:val="center"/>
                  <w:hideMark/>
                </w:tcPr>
                <w:p w14:paraId="59CF8D0F"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Operations Manager</w:t>
                  </w:r>
                </w:p>
              </w:tc>
              <w:tc>
                <w:tcPr>
                  <w:tcW w:w="2023" w:type="dxa"/>
                  <w:shd w:val="clear" w:color="auto" w:fill="FFFFFF" w:themeFill="background1"/>
                  <w:noWrap/>
                  <w:vAlign w:val="center"/>
                  <w:hideMark/>
                </w:tcPr>
                <w:p w14:paraId="0A635EBB"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Travis Cogle</w:t>
                  </w:r>
                </w:p>
              </w:tc>
            </w:tr>
            <w:tr w:rsidR="00DA23AB" w:rsidRPr="0089059C" w14:paraId="6A48CB1C" w14:textId="77777777" w:rsidTr="0089059C">
              <w:trPr>
                <w:trHeight w:val="240"/>
              </w:trPr>
              <w:tc>
                <w:tcPr>
                  <w:tcW w:w="2193" w:type="dxa"/>
                  <w:shd w:val="clear" w:color="auto" w:fill="FFFFFF" w:themeFill="background1"/>
                  <w:noWrap/>
                  <w:vAlign w:val="center"/>
                  <w:hideMark/>
                </w:tcPr>
                <w:p w14:paraId="2A6F74D4"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10E1A8B5"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Western Regional Office</w:t>
                  </w:r>
                </w:p>
              </w:tc>
              <w:tc>
                <w:tcPr>
                  <w:tcW w:w="2947" w:type="dxa"/>
                  <w:shd w:val="clear" w:color="auto" w:fill="FFFFFF" w:themeFill="background1"/>
                  <w:noWrap/>
                  <w:vAlign w:val="center"/>
                  <w:hideMark/>
                </w:tcPr>
                <w:p w14:paraId="3C11EA5E"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Manager Western</w:t>
                  </w:r>
                </w:p>
              </w:tc>
              <w:tc>
                <w:tcPr>
                  <w:tcW w:w="2023" w:type="dxa"/>
                  <w:shd w:val="clear" w:color="auto" w:fill="FFFFFF" w:themeFill="background1"/>
                  <w:noWrap/>
                  <w:vAlign w:val="center"/>
                  <w:hideMark/>
                </w:tcPr>
                <w:p w14:paraId="1658DDFC"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Martin Burney</w:t>
                  </w:r>
                </w:p>
              </w:tc>
            </w:tr>
            <w:tr w:rsidR="00DA23AB" w:rsidRPr="0089059C" w14:paraId="14ECD0B7" w14:textId="77777777" w:rsidTr="0089059C">
              <w:trPr>
                <w:trHeight w:val="240"/>
              </w:trPr>
              <w:tc>
                <w:tcPr>
                  <w:tcW w:w="2193" w:type="dxa"/>
                  <w:shd w:val="clear" w:color="auto" w:fill="FFFFFF" w:themeFill="background1"/>
                  <w:noWrap/>
                  <w:vAlign w:val="center"/>
                  <w:hideMark/>
                </w:tcPr>
                <w:p w14:paraId="05A4E4B7"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21E6F768"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Lake Burrendong Centre</w:t>
                  </w:r>
                </w:p>
              </w:tc>
              <w:tc>
                <w:tcPr>
                  <w:tcW w:w="2947" w:type="dxa"/>
                  <w:shd w:val="clear" w:color="auto" w:fill="FFFFFF" w:themeFill="background1"/>
                  <w:noWrap/>
                  <w:vAlign w:val="center"/>
                  <w:hideMark/>
                </w:tcPr>
                <w:p w14:paraId="34AE09BA"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Centre Manager</w:t>
                  </w:r>
                </w:p>
              </w:tc>
              <w:tc>
                <w:tcPr>
                  <w:tcW w:w="2023" w:type="dxa"/>
                  <w:shd w:val="clear" w:color="auto" w:fill="FFFFFF" w:themeFill="background1"/>
                  <w:noWrap/>
                  <w:vAlign w:val="center"/>
                  <w:hideMark/>
                </w:tcPr>
                <w:p w14:paraId="13B80036"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Jo Barrett</w:t>
                  </w:r>
                </w:p>
              </w:tc>
            </w:tr>
            <w:tr w:rsidR="00DA23AB" w:rsidRPr="0089059C" w14:paraId="79FF3434" w14:textId="77777777" w:rsidTr="0089059C">
              <w:trPr>
                <w:trHeight w:val="240"/>
              </w:trPr>
              <w:tc>
                <w:tcPr>
                  <w:tcW w:w="2193" w:type="dxa"/>
                  <w:shd w:val="clear" w:color="auto" w:fill="FFFFFF" w:themeFill="background1"/>
                  <w:noWrap/>
                  <w:vAlign w:val="center"/>
                  <w:hideMark/>
                </w:tcPr>
                <w:p w14:paraId="5C0FBFB1"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6339C084"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Lake Keepit Centre</w:t>
                  </w:r>
                </w:p>
              </w:tc>
              <w:tc>
                <w:tcPr>
                  <w:tcW w:w="2947" w:type="dxa"/>
                  <w:shd w:val="clear" w:color="auto" w:fill="FFFFFF" w:themeFill="background1"/>
                  <w:noWrap/>
                  <w:vAlign w:val="center"/>
                  <w:hideMark/>
                </w:tcPr>
                <w:p w14:paraId="399B7247"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Centre Manager</w:t>
                  </w:r>
                </w:p>
              </w:tc>
              <w:tc>
                <w:tcPr>
                  <w:tcW w:w="2023" w:type="dxa"/>
                  <w:shd w:val="clear" w:color="auto" w:fill="FFFFFF" w:themeFill="background1"/>
                  <w:noWrap/>
                  <w:vAlign w:val="center"/>
                  <w:hideMark/>
                </w:tcPr>
                <w:p w14:paraId="1B7BDDF8"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Heath Roods</w:t>
                  </w:r>
                </w:p>
              </w:tc>
            </w:tr>
            <w:tr w:rsidR="00DA23AB" w:rsidRPr="0089059C" w14:paraId="70D57323" w14:textId="77777777" w:rsidTr="0089059C">
              <w:trPr>
                <w:trHeight w:val="240"/>
              </w:trPr>
              <w:tc>
                <w:tcPr>
                  <w:tcW w:w="2193" w:type="dxa"/>
                  <w:shd w:val="clear" w:color="auto" w:fill="FFFFFF" w:themeFill="background1"/>
                  <w:noWrap/>
                  <w:vAlign w:val="center"/>
                  <w:hideMark/>
                </w:tcPr>
                <w:p w14:paraId="4E82A92C"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05A0E79C"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Asset Management</w:t>
                  </w:r>
                </w:p>
              </w:tc>
              <w:tc>
                <w:tcPr>
                  <w:tcW w:w="2947" w:type="dxa"/>
                  <w:shd w:val="clear" w:color="auto" w:fill="FFFFFF" w:themeFill="background1"/>
                  <w:noWrap/>
                  <w:vAlign w:val="center"/>
                  <w:hideMark/>
                </w:tcPr>
                <w:p w14:paraId="08E2115C"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Director Asset Management</w:t>
                  </w:r>
                </w:p>
              </w:tc>
              <w:tc>
                <w:tcPr>
                  <w:tcW w:w="2023" w:type="dxa"/>
                  <w:shd w:val="clear" w:color="auto" w:fill="FFFFFF" w:themeFill="background1"/>
                  <w:noWrap/>
                  <w:vAlign w:val="center"/>
                  <w:hideMark/>
                </w:tcPr>
                <w:p w14:paraId="63C0A70C"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Matthew Brown</w:t>
                  </w:r>
                </w:p>
              </w:tc>
            </w:tr>
            <w:tr w:rsidR="00DA23AB" w:rsidRPr="0089059C" w14:paraId="41B66756" w14:textId="77777777" w:rsidTr="0089059C">
              <w:trPr>
                <w:trHeight w:val="240"/>
              </w:trPr>
              <w:tc>
                <w:tcPr>
                  <w:tcW w:w="2193" w:type="dxa"/>
                  <w:shd w:val="clear" w:color="auto" w:fill="FFFFFF" w:themeFill="background1"/>
                  <w:noWrap/>
                  <w:vAlign w:val="center"/>
                  <w:hideMark/>
                </w:tcPr>
                <w:p w14:paraId="28794391"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4F21D4A9"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Northern Cluster</w:t>
                  </w:r>
                </w:p>
              </w:tc>
              <w:tc>
                <w:tcPr>
                  <w:tcW w:w="2947" w:type="dxa"/>
                  <w:shd w:val="clear" w:color="auto" w:fill="FFFFFF" w:themeFill="background1"/>
                  <w:noWrap/>
                  <w:vAlign w:val="center"/>
                  <w:hideMark/>
                </w:tcPr>
                <w:p w14:paraId="5FE84011"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Director Northern Cluster</w:t>
                  </w:r>
                </w:p>
              </w:tc>
              <w:tc>
                <w:tcPr>
                  <w:tcW w:w="2023" w:type="dxa"/>
                  <w:shd w:val="clear" w:color="auto" w:fill="FFFFFF" w:themeFill="background1"/>
                  <w:noWrap/>
                  <w:vAlign w:val="center"/>
                  <w:hideMark/>
                </w:tcPr>
                <w:p w14:paraId="6BEEC2DC"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Colin Robinson</w:t>
                  </w:r>
                </w:p>
              </w:tc>
            </w:tr>
            <w:tr w:rsidR="00DA23AB" w:rsidRPr="0089059C" w14:paraId="2DEE5179" w14:textId="77777777" w:rsidTr="0089059C">
              <w:trPr>
                <w:trHeight w:val="240"/>
              </w:trPr>
              <w:tc>
                <w:tcPr>
                  <w:tcW w:w="2193" w:type="dxa"/>
                  <w:shd w:val="clear" w:color="auto" w:fill="FFFFFF" w:themeFill="background1"/>
                  <w:noWrap/>
                  <w:vAlign w:val="center"/>
                  <w:hideMark/>
                </w:tcPr>
                <w:p w14:paraId="0DA71A00"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Regional Delivery</w:t>
                  </w:r>
                </w:p>
              </w:tc>
              <w:tc>
                <w:tcPr>
                  <w:tcW w:w="2363" w:type="dxa"/>
                  <w:shd w:val="clear" w:color="auto" w:fill="FFFFFF" w:themeFill="background1"/>
                  <w:noWrap/>
                  <w:vAlign w:val="center"/>
                  <w:hideMark/>
                </w:tcPr>
                <w:p w14:paraId="5E9D179D"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Western Cluster</w:t>
                  </w:r>
                </w:p>
              </w:tc>
              <w:tc>
                <w:tcPr>
                  <w:tcW w:w="2947" w:type="dxa"/>
                  <w:shd w:val="clear" w:color="auto" w:fill="FFFFFF" w:themeFill="background1"/>
                  <w:noWrap/>
                  <w:vAlign w:val="center"/>
                  <w:hideMark/>
                </w:tcPr>
                <w:p w14:paraId="4B9FC2EB"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Director Western Cluster</w:t>
                  </w:r>
                </w:p>
              </w:tc>
              <w:tc>
                <w:tcPr>
                  <w:tcW w:w="2023" w:type="dxa"/>
                  <w:shd w:val="clear" w:color="auto" w:fill="FFFFFF" w:themeFill="background1"/>
                  <w:noWrap/>
                  <w:vAlign w:val="center"/>
                  <w:hideMark/>
                </w:tcPr>
                <w:p w14:paraId="4B0585E4" w14:textId="77777777" w:rsidR="00DA23AB" w:rsidRPr="0089059C" w:rsidRDefault="00DA23AB" w:rsidP="0089059C">
                  <w:pPr>
                    <w:spacing w:after="0" w:line="240" w:lineRule="auto"/>
                    <w:rPr>
                      <w:rFonts w:ascii="Public Sans Light" w:eastAsia="Times New Roman" w:hAnsi="Public Sans Light" w:cs="Arial"/>
                      <w:sz w:val="20"/>
                      <w:szCs w:val="20"/>
                      <w:lang w:eastAsia="en-AU"/>
                    </w:rPr>
                  </w:pPr>
                  <w:r w:rsidRPr="0089059C">
                    <w:rPr>
                      <w:rFonts w:ascii="Public Sans Light" w:eastAsia="Times New Roman" w:hAnsi="Public Sans Light" w:cs="Arial"/>
                      <w:sz w:val="20"/>
                      <w:szCs w:val="20"/>
                      <w:lang w:eastAsia="en-AU"/>
                    </w:rPr>
                    <w:t>Carolyn Lynch</w:t>
                  </w:r>
                </w:p>
              </w:tc>
            </w:tr>
          </w:tbl>
          <w:p w14:paraId="27014D4C" w14:textId="77777777" w:rsidR="00DA23AB" w:rsidRPr="00E743A1" w:rsidRDefault="00DA23AB" w:rsidP="00F42844">
            <w:pPr>
              <w:pStyle w:val="TableText"/>
              <w:spacing w:before="0" w:after="0"/>
              <w:rPr>
                <w:rFonts w:ascii="Public Sans" w:hAnsi="Public Sans" w:cstheme="minorHAnsi"/>
                <w:sz w:val="24"/>
                <w:szCs w:val="24"/>
              </w:rPr>
            </w:pPr>
          </w:p>
          <w:p w14:paraId="77FF25BC" w14:textId="77777777" w:rsidR="00DA23AB" w:rsidRPr="00E743A1" w:rsidRDefault="00DA23AB" w:rsidP="00F42844">
            <w:pPr>
              <w:pStyle w:val="TableText"/>
              <w:spacing w:before="0" w:after="0"/>
              <w:rPr>
                <w:rFonts w:ascii="Public Sans" w:hAnsi="Public Sans" w:cstheme="minorHAnsi"/>
                <w:sz w:val="24"/>
                <w:szCs w:val="24"/>
              </w:rPr>
            </w:pPr>
          </w:p>
          <w:p w14:paraId="1257A84B" w14:textId="77777777" w:rsidR="00DA23AB" w:rsidRPr="00E743A1" w:rsidRDefault="00DA23AB" w:rsidP="00F42844">
            <w:pPr>
              <w:pStyle w:val="TableText"/>
              <w:spacing w:before="0" w:after="0"/>
              <w:rPr>
                <w:rFonts w:ascii="Public Sans" w:hAnsi="Public Sans" w:cstheme="minorHAnsi"/>
                <w:sz w:val="24"/>
                <w:szCs w:val="24"/>
              </w:rPr>
            </w:pPr>
          </w:p>
          <w:p w14:paraId="47DFF6A0" w14:textId="77777777" w:rsidR="00DA23AB" w:rsidRPr="00E743A1" w:rsidRDefault="00DA23AB" w:rsidP="00F42844">
            <w:pPr>
              <w:pStyle w:val="TableText"/>
              <w:spacing w:before="0" w:after="0"/>
              <w:rPr>
                <w:rFonts w:ascii="Public Sans" w:hAnsi="Public Sans" w:cstheme="minorHAnsi"/>
                <w:sz w:val="24"/>
                <w:szCs w:val="24"/>
              </w:rPr>
            </w:pPr>
          </w:p>
          <w:p w14:paraId="7605267F" w14:textId="77777777" w:rsidR="00DA23AB" w:rsidRPr="00E743A1" w:rsidRDefault="00DA23AB" w:rsidP="00F42844">
            <w:pPr>
              <w:pStyle w:val="TableText"/>
              <w:spacing w:before="0" w:after="0"/>
              <w:rPr>
                <w:rFonts w:ascii="Public Sans" w:hAnsi="Public Sans" w:cstheme="minorHAnsi"/>
                <w:sz w:val="24"/>
                <w:szCs w:val="24"/>
              </w:rPr>
            </w:pPr>
          </w:p>
          <w:p w14:paraId="3EA2D631" w14:textId="77777777" w:rsidR="00DA23AB" w:rsidRPr="00E743A1" w:rsidRDefault="00DA23AB" w:rsidP="00F42844">
            <w:pPr>
              <w:pStyle w:val="TableText"/>
              <w:spacing w:before="0" w:after="0"/>
              <w:rPr>
                <w:rFonts w:ascii="Public Sans" w:hAnsi="Public Sans" w:cstheme="minorHAnsi"/>
                <w:sz w:val="24"/>
                <w:szCs w:val="24"/>
              </w:rPr>
            </w:pPr>
          </w:p>
          <w:p w14:paraId="07FFD99D" w14:textId="77777777" w:rsidR="00DA23AB" w:rsidRPr="00E743A1" w:rsidRDefault="00DA23AB" w:rsidP="00F42844">
            <w:pPr>
              <w:pStyle w:val="TableText"/>
              <w:spacing w:before="0" w:after="0"/>
              <w:rPr>
                <w:rFonts w:ascii="Public Sans" w:hAnsi="Public Sans" w:cstheme="minorHAnsi"/>
              </w:rPr>
            </w:pPr>
          </w:p>
          <w:p w14:paraId="7D4C1E45" w14:textId="77777777" w:rsidR="00DA23AB" w:rsidRPr="00E743A1" w:rsidRDefault="00DA23AB" w:rsidP="00F42844">
            <w:pPr>
              <w:pStyle w:val="TableText"/>
              <w:spacing w:before="0" w:after="0"/>
              <w:rPr>
                <w:rFonts w:ascii="Public Sans" w:hAnsi="Public Sans" w:cstheme="minorHAnsi"/>
              </w:rPr>
            </w:pPr>
          </w:p>
        </w:tc>
      </w:tr>
    </w:tbl>
    <w:p w14:paraId="5BECEE43" w14:textId="77777777" w:rsidR="00DA23AB" w:rsidRPr="008E0B70" w:rsidRDefault="00DA23AB" w:rsidP="00DA23AB">
      <w:pPr>
        <w:spacing w:before="60" w:after="60" w:line="240" w:lineRule="auto"/>
        <w:rPr>
          <w:rFonts w:ascii="Public Sans" w:hAnsi="Public Sans" w:cs="Arial"/>
        </w:rPr>
      </w:pPr>
    </w:p>
    <w:p w14:paraId="6F81E934" w14:textId="77777777" w:rsidR="00DA23AB" w:rsidRDefault="00DA23AB" w:rsidP="00280E7B">
      <w:pPr>
        <w:rPr>
          <w:rFonts w:ascii="Public Sans" w:hAnsi="Public Sans" w:cs="Arial"/>
          <w:sz w:val="26"/>
          <w:szCs w:val="26"/>
        </w:rPr>
      </w:pPr>
    </w:p>
    <w:p w14:paraId="53C5460D" w14:textId="77777777" w:rsidR="00DA23AB" w:rsidRDefault="00DA23AB" w:rsidP="00280E7B">
      <w:pPr>
        <w:rPr>
          <w:rFonts w:ascii="Public Sans" w:hAnsi="Public Sans" w:cs="Arial"/>
          <w:sz w:val="26"/>
          <w:szCs w:val="26"/>
        </w:rPr>
      </w:pPr>
    </w:p>
    <w:p w14:paraId="45DB1DCE" w14:textId="77777777" w:rsidR="00DA23AB" w:rsidRDefault="00DA23AB" w:rsidP="00280E7B">
      <w:pPr>
        <w:rPr>
          <w:rFonts w:ascii="Public Sans" w:hAnsi="Public Sans" w:cs="Arial"/>
          <w:sz w:val="26"/>
          <w:szCs w:val="26"/>
        </w:rPr>
      </w:pPr>
    </w:p>
    <w:p w14:paraId="36C5C74A" w14:textId="77777777" w:rsidR="00DA23AB" w:rsidRDefault="00DA23AB" w:rsidP="00280E7B">
      <w:pPr>
        <w:rPr>
          <w:rFonts w:ascii="Public Sans" w:hAnsi="Public Sans" w:cs="Arial"/>
          <w:sz w:val="26"/>
          <w:szCs w:val="26"/>
        </w:rPr>
      </w:pPr>
    </w:p>
    <w:p w14:paraId="7D534087" w14:textId="77777777" w:rsidR="00DA23AB" w:rsidRDefault="00DA23AB" w:rsidP="00280E7B">
      <w:pPr>
        <w:rPr>
          <w:rFonts w:ascii="Public Sans" w:hAnsi="Public Sans" w:cs="Arial"/>
          <w:sz w:val="26"/>
          <w:szCs w:val="26"/>
        </w:rPr>
      </w:pPr>
    </w:p>
    <w:p w14:paraId="00180231" w14:textId="77777777" w:rsidR="00DA23AB" w:rsidRDefault="00DA23AB" w:rsidP="00280E7B">
      <w:pPr>
        <w:rPr>
          <w:rFonts w:ascii="Public Sans" w:hAnsi="Public Sans" w:cs="Arial"/>
          <w:sz w:val="26"/>
          <w:szCs w:val="26"/>
        </w:rPr>
      </w:pPr>
    </w:p>
    <w:p w14:paraId="34E20BA4" w14:textId="77777777" w:rsidR="00DA23AB" w:rsidRDefault="00DA23AB" w:rsidP="00280E7B">
      <w:pPr>
        <w:rPr>
          <w:rFonts w:ascii="Public Sans" w:hAnsi="Public Sans" w:cs="Arial"/>
          <w:sz w:val="26"/>
          <w:szCs w:val="26"/>
        </w:rPr>
      </w:pPr>
    </w:p>
    <w:p w14:paraId="206C2E57" w14:textId="77777777" w:rsidR="00DA23AB" w:rsidRDefault="00DA23AB" w:rsidP="00280E7B">
      <w:pPr>
        <w:rPr>
          <w:rFonts w:ascii="Public Sans" w:hAnsi="Public Sans" w:cs="Arial"/>
          <w:sz w:val="26"/>
          <w:szCs w:val="26"/>
        </w:rPr>
      </w:pPr>
    </w:p>
    <w:p w14:paraId="6EB34C61" w14:textId="77777777" w:rsidR="00DA23AB" w:rsidRDefault="00DA23AB" w:rsidP="00280E7B">
      <w:pPr>
        <w:rPr>
          <w:rFonts w:ascii="Public Sans" w:hAnsi="Public Sans" w:cs="Arial"/>
          <w:sz w:val="26"/>
          <w:szCs w:val="26"/>
        </w:rPr>
      </w:pPr>
    </w:p>
    <w:p w14:paraId="0599D15B" w14:textId="77777777" w:rsidR="00DA23AB" w:rsidRDefault="00DA23AB" w:rsidP="00280E7B">
      <w:pPr>
        <w:rPr>
          <w:rFonts w:ascii="Public Sans" w:hAnsi="Public Sans" w:cs="Arial"/>
          <w:sz w:val="26"/>
          <w:szCs w:val="26"/>
        </w:rPr>
      </w:pPr>
    </w:p>
    <w:p w14:paraId="42BC1718" w14:textId="77777777" w:rsidR="00DA23AB" w:rsidRDefault="00DA23AB" w:rsidP="00280E7B">
      <w:pPr>
        <w:rPr>
          <w:rFonts w:ascii="Public Sans" w:hAnsi="Public Sans" w:cs="Arial"/>
          <w:sz w:val="26"/>
          <w:szCs w:val="26"/>
        </w:rPr>
      </w:pPr>
    </w:p>
    <w:p w14:paraId="4C54BCC2" w14:textId="77777777" w:rsidR="00DA23AB" w:rsidRDefault="00DA23AB" w:rsidP="00280E7B">
      <w:pPr>
        <w:rPr>
          <w:rFonts w:ascii="Public Sans" w:hAnsi="Public Sans" w:cs="Arial"/>
          <w:sz w:val="26"/>
          <w:szCs w:val="26"/>
        </w:rPr>
      </w:pPr>
    </w:p>
    <w:p w14:paraId="7621F0E7" w14:textId="77777777" w:rsidR="00DA23AB" w:rsidRDefault="00DA23AB" w:rsidP="00280E7B">
      <w:pPr>
        <w:rPr>
          <w:rFonts w:ascii="Public Sans" w:hAnsi="Public Sans" w:cs="Arial"/>
          <w:sz w:val="26"/>
          <w:szCs w:val="26"/>
        </w:rPr>
      </w:pPr>
    </w:p>
    <w:p w14:paraId="692EE975" w14:textId="77777777" w:rsidR="00DA23AB" w:rsidRDefault="00DA23AB" w:rsidP="00280E7B">
      <w:pPr>
        <w:rPr>
          <w:rFonts w:ascii="Public Sans" w:hAnsi="Public Sans" w:cs="Arial"/>
          <w:sz w:val="26"/>
          <w:szCs w:val="26"/>
        </w:rPr>
      </w:pPr>
    </w:p>
    <w:p w14:paraId="0B26F77E" w14:textId="77777777" w:rsidR="00DA23AB" w:rsidRDefault="00DA23AB" w:rsidP="00280E7B">
      <w:pPr>
        <w:rPr>
          <w:rFonts w:ascii="Public Sans" w:hAnsi="Public Sans" w:cs="Arial"/>
          <w:sz w:val="26"/>
          <w:szCs w:val="26"/>
        </w:rPr>
      </w:pPr>
    </w:p>
    <w:p w14:paraId="73B1E3A7" w14:textId="77777777" w:rsidR="00DA23AB" w:rsidRDefault="00DA23AB" w:rsidP="00280E7B">
      <w:pPr>
        <w:rPr>
          <w:rFonts w:ascii="Public Sans" w:hAnsi="Public Sans" w:cs="Arial"/>
          <w:sz w:val="26"/>
          <w:szCs w:val="26"/>
        </w:rPr>
      </w:pPr>
    </w:p>
    <w:p w14:paraId="2C46BF18" w14:textId="77777777" w:rsidR="00280E7B" w:rsidRPr="00DA23AB" w:rsidRDefault="00280E7B" w:rsidP="00280E7B">
      <w:pPr>
        <w:pStyle w:val="Heading2"/>
        <w:numPr>
          <w:ilvl w:val="0"/>
          <w:numId w:val="0"/>
        </w:numPr>
        <w:ind w:left="357" w:hanging="357"/>
        <w:rPr>
          <w:rFonts w:ascii="Public Sans" w:hAnsi="Public Sans" w:cs="Calibri"/>
          <w:color w:val="004B87" w:themeColor="accent1" w:themeTint="E6"/>
        </w:rPr>
      </w:pPr>
      <w:bookmarkStart w:id="190" w:name="_Toc145942771"/>
      <w:r w:rsidRPr="00DA23AB">
        <w:rPr>
          <w:rFonts w:ascii="Public Sans" w:hAnsi="Public Sans" w:cs="Calibri"/>
          <w:color w:val="004B87" w:themeColor="accent1" w:themeTint="E6"/>
        </w:rPr>
        <w:t>Annexure B — List of integrity agencies</w:t>
      </w:r>
      <w:bookmarkEnd w:id="190"/>
    </w:p>
    <w:tbl>
      <w:tblPr>
        <w:tblStyle w:val="TableGrid"/>
        <w:tblW w:w="9209" w:type="dxa"/>
        <w:tblLayout w:type="fixed"/>
        <w:tblLook w:val="04A0" w:firstRow="1" w:lastRow="0" w:firstColumn="1" w:lastColumn="0" w:noHBand="0" w:noVBand="1"/>
      </w:tblPr>
      <w:tblGrid>
        <w:gridCol w:w="2263"/>
        <w:gridCol w:w="2552"/>
        <w:gridCol w:w="4394"/>
      </w:tblGrid>
      <w:tr w:rsidR="00280E7B" w:rsidRPr="00FF1028" w14:paraId="3B207E29" w14:textId="77777777" w:rsidTr="008B68B0">
        <w:trPr>
          <w:cantSplit/>
        </w:trPr>
        <w:tc>
          <w:tcPr>
            <w:tcW w:w="2263" w:type="dxa"/>
            <w:tcBorders>
              <w:top w:val="single" w:sz="4" w:space="0" w:color="0A4047"/>
              <w:left w:val="single" w:sz="4" w:space="0" w:color="0A4047"/>
              <w:bottom w:val="single" w:sz="4" w:space="0" w:color="0A4047"/>
              <w:right w:val="single" w:sz="4" w:space="0" w:color="FFFFFF" w:themeColor="background1"/>
            </w:tcBorders>
            <w:shd w:val="clear" w:color="auto" w:fill="0A4047"/>
          </w:tcPr>
          <w:p w14:paraId="311DCF31" w14:textId="77777777" w:rsidR="00280E7B" w:rsidRPr="00FF1028" w:rsidRDefault="00280E7B" w:rsidP="008B68B0">
            <w:pPr>
              <w:pStyle w:val="Tableheadingtext"/>
              <w:rPr>
                <w:rFonts w:ascii="Public Sans" w:hAnsi="Public Sans"/>
                <w:b w:val="0"/>
                <w:bCs w:val="0"/>
                <w:sz w:val="24"/>
                <w:szCs w:val="24"/>
              </w:rPr>
            </w:pPr>
            <w:r w:rsidRPr="00FF1028">
              <w:rPr>
                <w:rFonts w:ascii="Public Sans" w:hAnsi="Public Sans"/>
                <w:b w:val="0"/>
                <w:bCs w:val="0"/>
                <w:sz w:val="24"/>
                <w:szCs w:val="24"/>
              </w:rPr>
              <w:t>Integrity agency</w:t>
            </w:r>
          </w:p>
        </w:tc>
        <w:tc>
          <w:tcPr>
            <w:tcW w:w="2552" w:type="dxa"/>
            <w:tcBorders>
              <w:top w:val="single" w:sz="4" w:space="0" w:color="0A4047"/>
              <w:left w:val="single" w:sz="4" w:space="0" w:color="FFFFFF" w:themeColor="background1"/>
              <w:bottom w:val="single" w:sz="4" w:space="0" w:color="0A4047"/>
              <w:right w:val="single" w:sz="4" w:space="0" w:color="FFFFFF" w:themeColor="background1"/>
            </w:tcBorders>
            <w:shd w:val="clear" w:color="auto" w:fill="0A4047"/>
          </w:tcPr>
          <w:p w14:paraId="5FA24B9D" w14:textId="77777777" w:rsidR="00280E7B" w:rsidRPr="00FF1028" w:rsidRDefault="00280E7B" w:rsidP="008B68B0">
            <w:pPr>
              <w:pStyle w:val="Tableheadingtext"/>
              <w:rPr>
                <w:rFonts w:ascii="Public Sans" w:hAnsi="Public Sans"/>
                <w:b w:val="0"/>
                <w:bCs w:val="0"/>
                <w:sz w:val="24"/>
                <w:szCs w:val="24"/>
              </w:rPr>
            </w:pPr>
            <w:r w:rsidRPr="00FF1028">
              <w:rPr>
                <w:rFonts w:ascii="Public Sans" w:hAnsi="Public Sans"/>
                <w:b w:val="0"/>
                <w:bCs w:val="0"/>
                <w:sz w:val="24"/>
                <w:szCs w:val="24"/>
              </w:rPr>
              <w:t>What they investigate</w:t>
            </w:r>
          </w:p>
        </w:tc>
        <w:tc>
          <w:tcPr>
            <w:tcW w:w="4394" w:type="dxa"/>
            <w:tcBorders>
              <w:top w:val="single" w:sz="4" w:space="0" w:color="0A4047"/>
              <w:left w:val="single" w:sz="4" w:space="0" w:color="FFFFFF" w:themeColor="background1"/>
              <w:bottom w:val="single" w:sz="4" w:space="0" w:color="0A4047"/>
              <w:right w:val="single" w:sz="4" w:space="0" w:color="0A4047"/>
            </w:tcBorders>
            <w:shd w:val="clear" w:color="auto" w:fill="0A4047"/>
          </w:tcPr>
          <w:p w14:paraId="703BA471" w14:textId="77777777" w:rsidR="00280E7B" w:rsidRPr="00FF1028" w:rsidRDefault="00280E7B" w:rsidP="008B68B0">
            <w:pPr>
              <w:pStyle w:val="Tableheadingtext"/>
              <w:rPr>
                <w:rFonts w:ascii="Public Sans" w:hAnsi="Public Sans"/>
                <w:b w:val="0"/>
                <w:bCs w:val="0"/>
                <w:sz w:val="24"/>
                <w:szCs w:val="24"/>
              </w:rPr>
            </w:pPr>
            <w:r w:rsidRPr="00FF1028">
              <w:rPr>
                <w:rFonts w:ascii="Public Sans" w:hAnsi="Public Sans"/>
                <w:b w:val="0"/>
                <w:bCs w:val="0"/>
                <w:sz w:val="24"/>
                <w:szCs w:val="24"/>
              </w:rPr>
              <w:t>Contact information</w:t>
            </w:r>
          </w:p>
        </w:tc>
      </w:tr>
      <w:tr w:rsidR="00280E7B" w:rsidRPr="00FF1028" w14:paraId="704CE1FE" w14:textId="77777777" w:rsidTr="008B68B0">
        <w:trPr>
          <w:cantSplit/>
        </w:trPr>
        <w:tc>
          <w:tcPr>
            <w:tcW w:w="2263" w:type="dxa"/>
            <w:tcBorders>
              <w:top w:val="single" w:sz="4" w:space="0" w:color="0A4047"/>
              <w:left w:val="single" w:sz="4" w:space="0" w:color="0A4047"/>
              <w:bottom w:val="single" w:sz="4" w:space="0" w:color="0A4047"/>
              <w:right w:val="single" w:sz="4" w:space="0" w:color="0A4047"/>
            </w:tcBorders>
          </w:tcPr>
          <w:p w14:paraId="6894AF27" w14:textId="77777777" w:rsidR="00280E7B" w:rsidRPr="00FF1028" w:rsidRDefault="00280E7B" w:rsidP="008B68B0">
            <w:pPr>
              <w:pStyle w:val="tablelefttext"/>
              <w:rPr>
                <w:rFonts w:ascii="Public Sans" w:hAnsi="Public Sans" w:cs="Calibri"/>
                <w:b w:val="0"/>
                <w:sz w:val="24"/>
                <w:szCs w:val="24"/>
              </w:rPr>
            </w:pPr>
            <w:r w:rsidRPr="00FF1028">
              <w:rPr>
                <w:rFonts w:ascii="Public Sans" w:hAnsi="Public Sans" w:cs="Calibri"/>
                <w:b w:val="0"/>
                <w:sz w:val="24"/>
                <w:szCs w:val="24"/>
              </w:rPr>
              <w:t>The NSW Ombudsman</w:t>
            </w:r>
          </w:p>
        </w:tc>
        <w:tc>
          <w:tcPr>
            <w:tcW w:w="2552" w:type="dxa"/>
            <w:tcBorders>
              <w:top w:val="single" w:sz="4" w:space="0" w:color="0A4047"/>
              <w:left w:val="single" w:sz="4" w:space="0" w:color="0A4047"/>
              <w:bottom w:val="single" w:sz="4" w:space="0" w:color="0A4047"/>
              <w:right w:val="single" w:sz="4" w:space="0" w:color="0A4047"/>
            </w:tcBorders>
          </w:tcPr>
          <w:p w14:paraId="2B105737"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Most kinds of serious maladministration by most agencies and public officials (but not NSW Police, judicial officers or MPs)</w:t>
            </w:r>
          </w:p>
        </w:tc>
        <w:tc>
          <w:tcPr>
            <w:tcW w:w="4394" w:type="dxa"/>
            <w:tcBorders>
              <w:top w:val="single" w:sz="4" w:space="0" w:color="0A4047"/>
              <w:left w:val="single" w:sz="4" w:space="0" w:color="0A4047"/>
              <w:bottom w:val="single" w:sz="4" w:space="0" w:color="0A4047"/>
              <w:right w:val="single" w:sz="4" w:space="0" w:color="0A4047"/>
            </w:tcBorders>
          </w:tcPr>
          <w:p w14:paraId="2CEEAFF9"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Telephone:</w:t>
            </w:r>
            <w:r w:rsidRPr="00FF1028">
              <w:rPr>
                <w:rFonts w:ascii="Public Sans" w:hAnsi="Public Sans" w:cs="Calibri"/>
                <w:color w:val="434343"/>
                <w:sz w:val="24"/>
                <w:szCs w:val="24"/>
                <w:shd w:val="clear" w:color="auto" w:fill="FFFFFF"/>
              </w:rPr>
              <w:t xml:space="preserve"> </w:t>
            </w:r>
            <w:r w:rsidRPr="00FF1028">
              <w:rPr>
                <w:rFonts w:ascii="Public Sans" w:hAnsi="Public Sans" w:cs="Calibri"/>
                <w:sz w:val="24"/>
                <w:szCs w:val="24"/>
              </w:rPr>
              <w:t>1800 451 524 between 9am to 3pm Monday to Friday</w:t>
            </w:r>
          </w:p>
          <w:p w14:paraId="5BE1B8E0"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 xml:space="preserve">Writing: Level 24, 580 George Street, </w:t>
            </w:r>
            <w:r w:rsidRPr="00FF1028">
              <w:rPr>
                <w:rFonts w:ascii="Public Sans" w:hAnsi="Public Sans" w:cs="Calibri"/>
                <w:sz w:val="24"/>
                <w:szCs w:val="24"/>
              </w:rPr>
              <w:br/>
              <w:t>Sydney NSW 2000</w:t>
            </w:r>
          </w:p>
          <w:p w14:paraId="7D7E45E8"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 xml:space="preserve">Email: </w:t>
            </w:r>
            <w:r w:rsidRPr="00FF1028">
              <w:rPr>
                <w:rFonts w:ascii="Public Sans" w:hAnsi="Public Sans" w:cs="Calibri"/>
                <w:color w:val="0A4047"/>
                <w:sz w:val="24"/>
                <w:szCs w:val="24"/>
                <w:u w:val="single"/>
              </w:rPr>
              <w:t>info@ombo.nsw.gov.au</w:t>
            </w:r>
          </w:p>
        </w:tc>
      </w:tr>
      <w:tr w:rsidR="00280E7B" w:rsidRPr="00FF1028" w14:paraId="2C2B5855" w14:textId="77777777" w:rsidTr="008B68B0">
        <w:trPr>
          <w:cantSplit/>
        </w:trPr>
        <w:tc>
          <w:tcPr>
            <w:tcW w:w="2263" w:type="dxa"/>
            <w:tcBorders>
              <w:top w:val="single" w:sz="4" w:space="0" w:color="0A4047"/>
              <w:left w:val="single" w:sz="4" w:space="0" w:color="0A4047"/>
              <w:bottom w:val="single" w:sz="4" w:space="0" w:color="0A4047"/>
              <w:right w:val="single" w:sz="4" w:space="0" w:color="0A4047"/>
            </w:tcBorders>
          </w:tcPr>
          <w:p w14:paraId="5086D245" w14:textId="77777777" w:rsidR="00280E7B" w:rsidRPr="00FF1028" w:rsidRDefault="00280E7B" w:rsidP="008B68B0">
            <w:pPr>
              <w:pStyle w:val="tablelefttext"/>
              <w:rPr>
                <w:rFonts w:ascii="Public Sans" w:hAnsi="Public Sans" w:cs="Calibri"/>
                <w:b w:val="0"/>
                <w:sz w:val="24"/>
                <w:szCs w:val="24"/>
              </w:rPr>
            </w:pPr>
            <w:r w:rsidRPr="00FF1028">
              <w:rPr>
                <w:rFonts w:ascii="Public Sans" w:hAnsi="Public Sans" w:cs="Calibri"/>
                <w:b w:val="0"/>
                <w:sz w:val="24"/>
                <w:szCs w:val="24"/>
              </w:rPr>
              <w:t xml:space="preserve">The Auditor-General </w:t>
            </w:r>
          </w:p>
        </w:tc>
        <w:tc>
          <w:tcPr>
            <w:tcW w:w="2552" w:type="dxa"/>
            <w:tcBorders>
              <w:top w:val="single" w:sz="4" w:space="0" w:color="0A4047"/>
              <w:left w:val="single" w:sz="4" w:space="0" w:color="0A4047"/>
              <w:bottom w:val="single" w:sz="4" w:space="0" w:color="0A4047"/>
              <w:right w:val="single" w:sz="4" w:space="0" w:color="0A4047"/>
            </w:tcBorders>
          </w:tcPr>
          <w:p w14:paraId="5F3D8ACA"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Serious and substantial waste of public money by auditable agencies</w:t>
            </w:r>
          </w:p>
        </w:tc>
        <w:tc>
          <w:tcPr>
            <w:tcW w:w="4394" w:type="dxa"/>
            <w:tcBorders>
              <w:top w:val="single" w:sz="4" w:space="0" w:color="0A4047"/>
              <w:left w:val="single" w:sz="4" w:space="0" w:color="0A4047"/>
              <w:bottom w:val="single" w:sz="4" w:space="0" w:color="0A4047"/>
              <w:right w:val="single" w:sz="4" w:space="0" w:color="0A4047"/>
            </w:tcBorders>
          </w:tcPr>
          <w:p w14:paraId="57024C89"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Telephone: 02 9275 7100</w:t>
            </w:r>
          </w:p>
          <w:p w14:paraId="0E3F05DB"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Writing: GPO Box 12, Sydney NSW 2001</w:t>
            </w:r>
          </w:p>
          <w:p w14:paraId="22D04D1F"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 xml:space="preserve">Email: </w:t>
            </w:r>
            <w:r w:rsidRPr="00FF1028">
              <w:rPr>
                <w:rFonts w:ascii="Public Sans" w:eastAsia="Calibri" w:hAnsi="Public Sans" w:cs="Calibri"/>
                <w:color w:val="0A4047"/>
                <w:sz w:val="24"/>
                <w:szCs w:val="24"/>
                <w:u w:val="single"/>
              </w:rPr>
              <w:t>governance@audit.nsw.gov.au</w:t>
            </w:r>
            <w:r w:rsidRPr="00FF1028" w:rsidDel="003042BB">
              <w:rPr>
                <w:rFonts w:ascii="Public Sans" w:hAnsi="Public Sans" w:cs="Calibri"/>
                <w:color w:val="0A4047"/>
                <w:sz w:val="24"/>
                <w:szCs w:val="24"/>
              </w:rPr>
              <w:t xml:space="preserve"> </w:t>
            </w:r>
          </w:p>
        </w:tc>
      </w:tr>
      <w:tr w:rsidR="00280E7B" w:rsidRPr="00FF1028" w14:paraId="489AA625" w14:textId="77777777" w:rsidTr="008B68B0">
        <w:trPr>
          <w:cantSplit/>
          <w:trHeight w:val="268"/>
        </w:trPr>
        <w:tc>
          <w:tcPr>
            <w:tcW w:w="2263" w:type="dxa"/>
            <w:tcBorders>
              <w:top w:val="single" w:sz="4" w:space="0" w:color="0A4047"/>
              <w:left w:val="single" w:sz="4" w:space="0" w:color="0A4047"/>
              <w:bottom w:val="single" w:sz="4" w:space="0" w:color="0A4047"/>
              <w:right w:val="single" w:sz="4" w:space="0" w:color="0A4047"/>
            </w:tcBorders>
          </w:tcPr>
          <w:p w14:paraId="15E885F4" w14:textId="77777777" w:rsidR="00280E7B" w:rsidRPr="00FF1028" w:rsidRDefault="00280E7B" w:rsidP="008B68B0">
            <w:pPr>
              <w:pStyle w:val="tablelefttext"/>
              <w:rPr>
                <w:rFonts w:ascii="Public Sans" w:hAnsi="Public Sans" w:cs="Calibri"/>
                <w:b w:val="0"/>
                <w:sz w:val="24"/>
                <w:szCs w:val="24"/>
              </w:rPr>
            </w:pPr>
            <w:r w:rsidRPr="00FF1028">
              <w:rPr>
                <w:rFonts w:ascii="Public Sans" w:hAnsi="Public Sans" w:cs="Calibri"/>
                <w:b w:val="0"/>
                <w:sz w:val="24"/>
                <w:szCs w:val="24"/>
              </w:rPr>
              <w:t xml:space="preserve">Independent Commission Against Corruption </w:t>
            </w:r>
          </w:p>
          <w:p w14:paraId="1467A9A6" w14:textId="77777777" w:rsidR="00280E7B" w:rsidRPr="00FF1028" w:rsidRDefault="00280E7B" w:rsidP="008B68B0">
            <w:pPr>
              <w:pStyle w:val="tablelefttext"/>
              <w:rPr>
                <w:rFonts w:ascii="Public Sans" w:hAnsi="Public Sans" w:cs="Calibri"/>
                <w:b w:val="0"/>
                <w:sz w:val="24"/>
                <w:szCs w:val="24"/>
              </w:rPr>
            </w:pPr>
          </w:p>
        </w:tc>
        <w:tc>
          <w:tcPr>
            <w:tcW w:w="2552" w:type="dxa"/>
            <w:tcBorders>
              <w:top w:val="single" w:sz="4" w:space="0" w:color="0A4047"/>
              <w:left w:val="single" w:sz="4" w:space="0" w:color="0A4047"/>
              <w:bottom w:val="single" w:sz="4" w:space="0" w:color="0A4047"/>
              <w:right w:val="single" w:sz="4" w:space="0" w:color="0A4047"/>
            </w:tcBorders>
          </w:tcPr>
          <w:p w14:paraId="67E40E22" w14:textId="77777777" w:rsidR="00280E7B" w:rsidRPr="00FF1028" w:rsidRDefault="00280E7B" w:rsidP="008B68B0">
            <w:pPr>
              <w:pStyle w:val="tablerightstyle"/>
              <w:rPr>
                <w:rFonts w:ascii="Public Sans" w:hAnsi="Public Sans" w:cs="Calibri"/>
                <w:i/>
                <w:iCs/>
                <w:sz w:val="24"/>
                <w:szCs w:val="24"/>
              </w:rPr>
            </w:pPr>
            <w:r w:rsidRPr="00FF1028">
              <w:rPr>
                <w:rFonts w:ascii="Public Sans" w:hAnsi="Public Sans" w:cs="Calibri"/>
                <w:sz w:val="24"/>
                <w:szCs w:val="24"/>
              </w:rPr>
              <w:t>Corrupt conduct</w:t>
            </w:r>
          </w:p>
        </w:tc>
        <w:tc>
          <w:tcPr>
            <w:tcW w:w="4394" w:type="dxa"/>
            <w:tcBorders>
              <w:top w:val="single" w:sz="4" w:space="0" w:color="0A4047"/>
              <w:left w:val="single" w:sz="4" w:space="0" w:color="0A4047"/>
              <w:bottom w:val="single" w:sz="4" w:space="0" w:color="0A4047"/>
              <w:right w:val="single" w:sz="4" w:space="0" w:color="0A4047"/>
            </w:tcBorders>
          </w:tcPr>
          <w:p w14:paraId="32FF1D79"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 xml:space="preserve">Telephone: 02 8281 5999 or toll free on </w:t>
            </w:r>
            <w:r w:rsidRPr="00FF1028">
              <w:rPr>
                <w:rFonts w:ascii="Public Sans" w:hAnsi="Public Sans" w:cs="Calibri"/>
                <w:sz w:val="24"/>
                <w:szCs w:val="24"/>
              </w:rPr>
              <w:br/>
              <w:t>1800 463 909 (callers outside Sydney) between 9am and 3pm, Monday to Friday</w:t>
            </w:r>
          </w:p>
          <w:p w14:paraId="001A6CC0"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 xml:space="preserve">Writing: GPO Box 500, Sydney NSW 2001 </w:t>
            </w:r>
            <w:r w:rsidRPr="00FF1028">
              <w:rPr>
                <w:rFonts w:ascii="Public Sans" w:hAnsi="Public Sans" w:cs="Calibri"/>
                <w:sz w:val="24"/>
                <w:szCs w:val="24"/>
              </w:rPr>
              <w:br/>
              <w:t>or faxing 02 9264 5364</w:t>
            </w:r>
          </w:p>
          <w:p w14:paraId="10CAA14C"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 xml:space="preserve">Email: </w:t>
            </w:r>
            <w:r w:rsidRPr="00FF1028">
              <w:rPr>
                <w:rFonts w:ascii="Public Sans" w:hAnsi="Public Sans" w:cs="Calibri"/>
                <w:color w:val="0A4047"/>
                <w:sz w:val="24"/>
                <w:szCs w:val="24"/>
                <w:u w:val="single"/>
              </w:rPr>
              <w:t>icac@icac.nsw.gov.au</w:t>
            </w:r>
          </w:p>
        </w:tc>
      </w:tr>
      <w:tr w:rsidR="00280E7B" w:rsidRPr="00FF1028" w14:paraId="70C166F8" w14:textId="77777777" w:rsidTr="008B68B0">
        <w:trPr>
          <w:cantSplit/>
          <w:trHeight w:val="268"/>
        </w:trPr>
        <w:tc>
          <w:tcPr>
            <w:tcW w:w="2263" w:type="dxa"/>
            <w:tcBorders>
              <w:top w:val="single" w:sz="4" w:space="0" w:color="0A4047"/>
              <w:left w:val="single" w:sz="4" w:space="0" w:color="0A4047"/>
              <w:bottom w:val="single" w:sz="4" w:space="0" w:color="0A4047"/>
              <w:right w:val="single" w:sz="4" w:space="0" w:color="0A4047"/>
            </w:tcBorders>
          </w:tcPr>
          <w:p w14:paraId="6FE4B0DD" w14:textId="77777777" w:rsidR="00280E7B" w:rsidRPr="00FF1028" w:rsidRDefault="00280E7B" w:rsidP="008B68B0">
            <w:pPr>
              <w:pStyle w:val="tablelefttext"/>
              <w:rPr>
                <w:rFonts w:ascii="Public Sans" w:hAnsi="Public Sans" w:cs="Calibri"/>
                <w:b w:val="0"/>
                <w:sz w:val="24"/>
                <w:szCs w:val="24"/>
              </w:rPr>
            </w:pPr>
            <w:r w:rsidRPr="00FF1028">
              <w:rPr>
                <w:rFonts w:ascii="Public Sans" w:hAnsi="Public Sans" w:cs="Calibri"/>
                <w:b w:val="0"/>
                <w:sz w:val="24"/>
                <w:szCs w:val="24"/>
              </w:rPr>
              <w:t>The Inspector of the Independent Commission Against Corruption</w:t>
            </w:r>
          </w:p>
        </w:tc>
        <w:tc>
          <w:tcPr>
            <w:tcW w:w="2552" w:type="dxa"/>
            <w:tcBorders>
              <w:top w:val="single" w:sz="4" w:space="0" w:color="0A4047"/>
              <w:left w:val="single" w:sz="4" w:space="0" w:color="0A4047"/>
              <w:bottom w:val="single" w:sz="4" w:space="0" w:color="0A4047"/>
              <w:right w:val="single" w:sz="4" w:space="0" w:color="0A4047"/>
            </w:tcBorders>
          </w:tcPr>
          <w:p w14:paraId="3361EF05"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Serious maladministration by the ICAC or the ICAC officers</w:t>
            </w:r>
          </w:p>
        </w:tc>
        <w:tc>
          <w:tcPr>
            <w:tcW w:w="4394" w:type="dxa"/>
            <w:tcBorders>
              <w:top w:val="single" w:sz="4" w:space="0" w:color="0A4047"/>
              <w:left w:val="single" w:sz="4" w:space="0" w:color="0A4047"/>
              <w:bottom w:val="single" w:sz="4" w:space="0" w:color="0A4047"/>
              <w:right w:val="single" w:sz="4" w:space="0" w:color="0A4047"/>
            </w:tcBorders>
          </w:tcPr>
          <w:p w14:paraId="4F1B5979"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Telephone: 02 9228 3023</w:t>
            </w:r>
          </w:p>
          <w:p w14:paraId="67445BCF"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Writing: PO Box 5341, Sydney NSW 2001</w:t>
            </w:r>
          </w:p>
          <w:p w14:paraId="448300C5"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Email:</w:t>
            </w:r>
            <w:r w:rsidRPr="00FF1028">
              <w:rPr>
                <w:rFonts w:ascii="Public Sans" w:hAnsi="Public Sans" w:cs="Calibri"/>
                <w:color w:val="222222"/>
                <w:sz w:val="24"/>
                <w:szCs w:val="24"/>
                <w:shd w:val="clear" w:color="auto" w:fill="FFFFFF"/>
              </w:rPr>
              <w:t> </w:t>
            </w:r>
            <w:hyperlink r:id="rId20" w:history="1">
              <w:r w:rsidRPr="00FF1028">
                <w:rPr>
                  <w:rFonts w:ascii="Public Sans" w:hAnsi="Public Sans" w:cs="Calibri"/>
                  <w:color w:val="0A4047"/>
                  <w:sz w:val="24"/>
                  <w:szCs w:val="24"/>
                  <w:u w:val="single"/>
                </w:rPr>
                <w:t>oiicac_executive@oiicac.nsw.gov.au</w:t>
              </w:r>
            </w:hyperlink>
          </w:p>
        </w:tc>
      </w:tr>
      <w:tr w:rsidR="00280E7B" w:rsidRPr="00FF1028" w14:paraId="7619FEF7" w14:textId="77777777" w:rsidTr="008B68B0">
        <w:trPr>
          <w:cantSplit/>
        </w:trPr>
        <w:tc>
          <w:tcPr>
            <w:tcW w:w="2263" w:type="dxa"/>
            <w:tcBorders>
              <w:top w:val="single" w:sz="4" w:space="0" w:color="0A4047"/>
              <w:left w:val="single" w:sz="4" w:space="0" w:color="0A4047"/>
              <w:bottom w:val="single" w:sz="4" w:space="0" w:color="0A4047"/>
              <w:right w:val="single" w:sz="4" w:space="0" w:color="0A4047"/>
            </w:tcBorders>
          </w:tcPr>
          <w:p w14:paraId="46983D64" w14:textId="77777777" w:rsidR="00280E7B" w:rsidRPr="00FF1028" w:rsidRDefault="00280E7B" w:rsidP="008B68B0">
            <w:pPr>
              <w:pStyle w:val="tablelefttext"/>
              <w:rPr>
                <w:rFonts w:ascii="Public Sans" w:hAnsi="Public Sans" w:cs="Calibri"/>
                <w:b w:val="0"/>
                <w:sz w:val="24"/>
                <w:szCs w:val="24"/>
              </w:rPr>
            </w:pPr>
            <w:r w:rsidRPr="00FF1028">
              <w:rPr>
                <w:rFonts w:ascii="Public Sans" w:hAnsi="Public Sans" w:cs="Calibri"/>
                <w:b w:val="0"/>
                <w:sz w:val="24"/>
                <w:szCs w:val="24"/>
              </w:rPr>
              <w:lastRenderedPageBreak/>
              <w:t>The Law Enforcement Conduct Commission </w:t>
            </w:r>
          </w:p>
          <w:p w14:paraId="59780490" w14:textId="77777777" w:rsidR="00280E7B" w:rsidRPr="00FF1028" w:rsidRDefault="00280E7B" w:rsidP="008B68B0">
            <w:pPr>
              <w:pStyle w:val="tablelefttext"/>
              <w:rPr>
                <w:rFonts w:ascii="Public Sans" w:hAnsi="Public Sans" w:cs="Calibri"/>
                <w:b w:val="0"/>
                <w:sz w:val="24"/>
                <w:szCs w:val="24"/>
              </w:rPr>
            </w:pPr>
          </w:p>
        </w:tc>
        <w:tc>
          <w:tcPr>
            <w:tcW w:w="2552" w:type="dxa"/>
            <w:tcBorders>
              <w:top w:val="single" w:sz="4" w:space="0" w:color="0A4047"/>
              <w:left w:val="single" w:sz="4" w:space="0" w:color="0A4047"/>
              <w:bottom w:val="single" w:sz="4" w:space="0" w:color="0A4047"/>
              <w:right w:val="single" w:sz="4" w:space="0" w:color="0A4047"/>
            </w:tcBorders>
          </w:tcPr>
          <w:p w14:paraId="6C53DCFB"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 xml:space="preserve">Serious maladministration by the NSW Police Force or the NSW Crime Commission </w:t>
            </w:r>
          </w:p>
        </w:tc>
        <w:tc>
          <w:tcPr>
            <w:tcW w:w="4394" w:type="dxa"/>
            <w:tcBorders>
              <w:top w:val="single" w:sz="4" w:space="0" w:color="0A4047"/>
              <w:left w:val="single" w:sz="4" w:space="0" w:color="0A4047"/>
              <w:bottom w:val="single" w:sz="4" w:space="0" w:color="0A4047"/>
              <w:right w:val="single" w:sz="4" w:space="0" w:color="0A4047"/>
            </w:tcBorders>
          </w:tcPr>
          <w:p w14:paraId="68516CC3"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Telephone: 02 9321 6700 or 1800 657 079</w:t>
            </w:r>
          </w:p>
          <w:p w14:paraId="16C65E1E"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Writing: GPO Box 3880, Sydney NSW 2001</w:t>
            </w:r>
          </w:p>
          <w:p w14:paraId="5315603E"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 xml:space="preserve">Email: </w:t>
            </w:r>
            <w:r w:rsidRPr="00FF1028">
              <w:rPr>
                <w:rFonts w:ascii="Public Sans" w:hAnsi="Public Sans" w:cs="Calibri"/>
                <w:color w:val="0A4047"/>
                <w:sz w:val="24"/>
                <w:szCs w:val="24"/>
                <w:u w:val="single"/>
              </w:rPr>
              <w:t>contactus@lecc.nsw.gov.au</w:t>
            </w:r>
          </w:p>
        </w:tc>
      </w:tr>
      <w:tr w:rsidR="00280E7B" w:rsidRPr="00FF1028" w14:paraId="27A888E4" w14:textId="77777777" w:rsidTr="008B68B0">
        <w:trPr>
          <w:cantSplit/>
          <w:trHeight w:val="1532"/>
        </w:trPr>
        <w:tc>
          <w:tcPr>
            <w:tcW w:w="2263" w:type="dxa"/>
            <w:tcBorders>
              <w:top w:val="single" w:sz="4" w:space="0" w:color="0A4047"/>
              <w:left w:val="single" w:sz="4" w:space="0" w:color="0A4047"/>
              <w:bottom w:val="single" w:sz="4" w:space="0" w:color="0A4047"/>
              <w:right w:val="single" w:sz="4" w:space="0" w:color="0A4047"/>
            </w:tcBorders>
          </w:tcPr>
          <w:p w14:paraId="5E573EC4" w14:textId="77777777" w:rsidR="00280E7B" w:rsidRPr="00FF1028" w:rsidRDefault="00280E7B" w:rsidP="008B68B0">
            <w:pPr>
              <w:pStyle w:val="tablelefttext"/>
              <w:rPr>
                <w:rFonts w:ascii="Public Sans" w:hAnsi="Public Sans" w:cs="Calibri"/>
                <w:b w:val="0"/>
                <w:sz w:val="24"/>
                <w:szCs w:val="24"/>
              </w:rPr>
            </w:pPr>
            <w:r w:rsidRPr="00FF1028">
              <w:rPr>
                <w:rFonts w:ascii="Public Sans" w:hAnsi="Public Sans" w:cs="Calibri"/>
                <w:b w:val="0"/>
                <w:sz w:val="24"/>
                <w:szCs w:val="24"/>
              </w:rPr>
              <w:t>The Inspector of the Law Enforcement Conduct Commission</w:t>
            </w:r>
            <w:r w:rsidRPr="00FF1028">
              <w:rPr>
                <w:rFonts w:ascii="Public Sans" w:hAnsi="Public Sans" w:cs="Calibri"/>
                <w:b w:val="0"/>
                <w:sz w:val="24"/>
                <w:szCs w:val="24"/>
              </w:rPr>
              <w:br/>
            </w:r>
          </w:p>
        </w:tc>
        <w:tc>
          <w:tcPr>
            <w:tcW w:w="2552" w:type="dxa"/>
            <w:tcBorders>
              <w:top w:val="single" w:sz="4" w:space="0" w:color="0A4047"/>
              <w:left w:val="single" w:sz="4" w:space="0" w:color="0A4047"/>
              <w:bottom w:val="single" w:sz="4" w:space="0" w:color="0A4047"/>
              <w:right w:val="single" w:sz="4" w:space="0" w:color="0A4047"/>
            </w:tcBorders>
          </w:tcPr>
          <w:p w14:paraId="540FDAEA"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 xml:space="preserve">Serious maladministration by the LECC and LECC officers </w:t>
            </w:r>
          </w:p>
        </w:tc>
        <w:tc>
          <w:tcPr>
            <w:tcW w:w="4394" w:type="dxa"/>
            <w:tcBorders>
              <w:top w:val="single" w:sz="4" w:space="0" w:color="0A4047"/>
              <w:left w:val="single" w:sz="4" w:space="0" w:color="0A4047"/>
              <w:bottom w:val="single" w:sz="4" w:space="0" w:color="0A4047"/>
              <w:right w:val="single" w:sz="4" w:space="0" w:color="0A4047"/>
            </w:tcBorders>
          </w:tcPr>
          <w:p w14:paraId="7F4E2A8E"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Telephone: 02 9228 3023 </w:t>
            </w:r>
          </w:p>
          <w:p w14:paraId="74C38AD6"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Writing: GPO Box 5341, </w:t>
            </w:r>
            <w:r w:rsidRPr="00FF1028">
              <w:rPr>
                <w:rFonts w:ascii="Public Sans" w:hAnsi="Public Sans" w:cs="Calibri"/>
                <w:sz w:val="24"/>
                <w:szCs w:val="24"/>
              </w:rPr>
              <w:br/>
              <w:t>Sydney NSW 2001</w:t>
            </w:r>
          </w:p>
          <w:p w14:paraId="0CB21A53"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Email: </w:t>
            </w:r>
            <w:hyperlink r:id="rId21" w:history="1">
              <w:r w:rsidRPr="00FF1028">
                <w:rPr>
                  <w:rStyle w:val="Hyperlink"/>
                  <w:rFonts w:ascii="Public Sans" w:hAnsi="Public Sans" w:cs="Calibri"/>
                  <w:color w:val="0A4047"/>
                  <w:sz w:val="24"/>
                  <w:szCs w:val="24"/>
                </w:rPr>
                <w:t>oilecc_executive@oilecc.nsw.gov.au</w:t>
              </w:r>
            </w:hyperlink>
          </w:p>
        </w:tc>
      </w:tr>
      <w:tr w:rsidR="00280E7B" w:rsidRPr="00FF1028" w14:paraId="0AFB3990" w14:textId="77777777" w:rsidTr="008B68B0">
        <w:trPr>
          <w:cantSplit/>
        </w:trPr>
        <w:tc>
          <w:tcPr>
            <w:tcW w:w="2263" w:type="dxa"/>
            <w:tcBorders>
              <w:top w:val="single" w:sz="4" w:space="0" w:color="0A4047"/>
              <w:left w:val="single" w:sz="4" w:space="0" w:color="0A4047"/>
              <w:bottom w:val="single" w:sz="4" w:space="0" w:color="0A4047"/>
              <w:right w:val="single" w:sz="4" w:space="0" w:color="0A4047"/>
            </w:tcBorders>
          </w:tcPr>
          <w:p w14:paraId="07986926" w14:textId="77777777" w:rsidR="00280E7B" w:rsidRPr="00FF1028" w:rsidRDefault="00280E7B" w:rsidP="008B68B0">
            <w:pPr>
              <w:pStyle w:val="tablelefttext"/>
              <w:rPr>
                <w:rFonts w:ascii="Public Sans" w:hAnsi="Public Sans" w:cs="Calibri"/>
                <w:b w:val="0"/>
                <w:sz w:val="24"/>
                <w:szCs w:val="24"/>
              </w:rPr>
            </w:pPr>
            <w:r w:rsidRPr="00FF1028">
              <w:rPr>
                <w:rFonts w:ascii="Public Sans" w:hAnsi="Public Sans" w:cs="Calibri"/>
                <w:b w:val="0"/>
                <w:sz w:val="24"/>
                <w:szCs w:val="24"/>
              </w:rPr>
              <w:t xml:space="preserve">Office of the Local Government </w:t>
            </w:r>
          </w:p>
        </w:tc>
        <w:tc>
          <w:tcPr>
            <w:tcW w:w="2552" w:type="dxa"/>
            <w:tcBorders>
              <w:top w:val="single" w:sz="4" w:space="0" w:color="0A4047"/>
              <w:left w:val="single" w:sz="4" w:space="0" w:color="0A4047"/>
              <w:bottom w:val="single" w:sz="4" w:space="0" w:color="0A4047"/>
              <w:right w:val="single" w:sz="4" w:space="0" w:color="0A4047"/>
            </w:tcBorders>
          </w:tcPr>
          <w:p w14:paraId="7D0693DE"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 xml:space="preserve">Local government pecuniary interest contraventions </w:t>
            </w:r>
          </w:p>
        </w:tc>
        <w:tc>
          <w:tcPr>
            <w:tcW w:w="4394" w:type="dxa"/>
            <w:tcBorders>
              <w:top w:val="single" w:sz="4" w:space="0" w:color="0A4047"/>
              <w:left w:val="single" w:sz="4" w:space="0" w:color="0A4047"/>
              <w:bottom w:val="single" w:sz="4" w:space="0" w:color="0A4047"/>
              <w:right w:val="single" w:sz="4" w:space="0" w:color="0A4047"/>
            </w:tcBorders>
          </w:tcPr>
          <w:p w14:paraId="0063AD47"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 xml:space="preserve">Email: </w:t>
            </w:r>
            <w:hyperlink r:id="rId22" w:history="1">
              <w:r w:rsidRPr="00FF1028">
                <w:rPr>
                  <w:rStyle w:val="Hyperlink"/>
                  <w:rFonts w:ascii="Public Sans" w:hAnsi="Public Sans" w:cs="Calibri"/>
                  <w:color w:val="0A4047"/>
                  <w:sz w:val="24"/>
                  <w:szCs w:val="24"/>
                </w:rPr>
                <w:t>olg@olg.nsw.gov.au</w:t>
              </w:r>
            </w:hyperlink>
          </w:p>
        </w:tc>
      </w:tr>
      <w:tr w:rsidR="00280E7B" w:rsidRPr="00FF1028" w14:paraId="3EF7AF55" w14:textId="77777777" w:rsidTr="008B68B0">
        <w:trPr>
          <w:cantSplit/>
        </w:trPr>
        <w:tc>
          <w:tcPr>
            <w:tcW w:w="2263" w:type="dxa"/>
            <w:tcBorders>
              <w:top w:val="single" w:sz="4" w:space="0" w:color="0A4047"/>
              <w:left w:val="single" w:sz="4" w:space="0" w:color="0A4047"/>
              <w:bottom w:val="single" w:sz="4" w:space="0" w:color="0A4047"/>
              <w:right w:val="single" w:sz="4" w:space="0" w:color="0A4047"/>
            </w:tcBorders>
          </w:tcPr>
          <w:p w14:paraId="62DC08B4" w14:textId="77777777" w:rsidR="00280E7B" w:rsidRPr="00FF1028" w:rsidRDefault="00280E7B" w:rsidP="008B68B0">
            <w:pPr>
              <w:pStyle w:val="tablelefttext"/>
              <w:rPr>
                <w:rFonts w:ascii="Public Sans" w:hAnsi="Public Sans" w:cs="Calibri"/>
                <w:b w:val="0"/>
                <w:sz w:val="24"/>
                <w:szCs w:val="24"/>
              </w:rPr>
            </w:pPr>
            <w:r w:rsidRPr="00FF1028">
              <w:rPr>
                <w:rFonts w:ascii="Public Sans" w:hAnsi="Public Sans" w:cs="Calibri"/>
                <w:b w:val="0"/>
                <w:sz w:val="24"/>
                <w:szCs w:val="24"/>
              </w:rPr>
              <w:t>The Privacy Commissioner</w:t>
            </w:r>
          </w:p>
          <w:p w14:paraId="2E46BCDF" w14:textId="77777777" w:rsidR="00280E7B" w:rsidRPr="00FF1028" w:rsidRDefault="00280E7B" w:rsidP="008B68B0">
            <w:pPr>
              <w:pStyle w:val="tablelefttext"/>
              <w:rPr>
                <w:rFonts w:ascii="Public Sans" w:hAnsi="Public Sans" w:cs="Calibri"/>
                <w:b w:val="0"/>
                <w:sz w:val="24"/>
                <w:szCs w:val="24"/>
              </w:rPr>
            </w:pPr>
          </w:p>
        </w:tc>
        <w:tc>
          <w:tcPr>
            <w:tcW w:w="2552" w:type="dxa"/>
            <w:tcBorders>
              <w:top w:val="single" w:sz="4" w:space="0" w:color="0A4047"/>
              <w:left w:val="single" w:sz="4" w:space="0" w:color="0A4047"/>
              <w:bottom w:val="single" w:sz="4" w:space="0" w:color="0A4047"/>
              <w:right w:val="single" w:sz="4" w:space="0" w:color="0A4047"/>
            </w:tcBorders>
          </w:tcPr>
          <w:p w14:paraId="6AC8793F" w14:textId="77777777" w:rsidR="00280E7B" w:rsidRPr="00FF1028" w:rsidRDefault="00280E7B" w:rsidP="008B68B0">
            <w:pPr>
              <w:pStyle w:val="tablerightstyle"/>
              <w:rPr>
                <w:rFonts w:ascii="Public Sans" w:hAnsi="Public Sans" w:cs="Calibri"/>
                <w:i/>
                <w:iCs/>
                <w:sz w:val="24"/>
                <w:szCs w:val="24"/>
              </w:rPr>
            </w:pPr>
            <w:r w:rsidRPr="00FF1028">
              <w:rPr>
                <w:rFonts w:ascii="Public Sans" w:hAnsi="Public Sans" w:cs="Calibri"/>
                <w:sz w:val="24"/>
                <w:szCs w:val="24"/>
              </w:rPr>
              <w:t>Privacy contraventions</w:t>
            </w:r>
          </w:p>
        </w:tc>
        <w:tc>
          <w:tcPr>
            <w:tcW w:w="4394" w:type="dxa"/>
            <w:tcBorders>
              <w:top w:val="single" w:sz="4" w:space="0" w:color="0A4047"/>
              <w:left w:val="single" w:sz="4" w:space="0" w:color="0A4047"/>
              <w:bottom w:val="single" w:sz="4" w:space="0" w:color="0A4047"/>
              <w:right w:val="single" w:sz="4" w:space="0" w:color="0A4047"/>
            </w:tcBorders>
          </w:tcPr>
          <w:p w14:paraId="27E0559B"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Telephone: 1800 472 679</w:t>
            </w:r>
          </w:p>
          <w:p w14:paraId="6440EE8D"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Writing: GPO Box 7011, Sydney NSW 2001</w:t>
            </w:r>
          </w:p>
          <w:p w14:paraId="2A0C8FDC"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 xml:space="preserve">Email: </w:t>
            </w:r>
            <w:r w:rsidRPr="00FF1028">
              <w:rPr>
                <w:rFonts w:ascii="Public Sans" w:hAnsi="Public Sans" w:cs="Calibri"/>
                <w:color w:val="0A4047"/>
                <w:sz w:val="24"/>
                <w:szCs w:val="24"/>
                <w:u w:val="single"/>
              </w:rPr>
              <w:t>ipcinfo@ipc.nsw.gov.au</w:t>
            </w:r>
          </w:p>
        </w:tc>
      </w:tr>
      <w:tr w:rsidR="00280E7B" w:rsidRPr="00FF1028" w14:paraId="3E04031D" w14:textId="77777777" w:rsidTr="008B68B0">
        <w:trPr>
          <w:cantSplit/>
        </w:trPr>
        <w:tc>
          <w:tcPr>
            <w:tcW w:w="2263" w:type="dxa"/>
            <w:tcBorders>
              <w:top w:val="single" w:sz="4" w:space="0" w:color="0A4047"/>
              <w:left w:val="single" w:sz="4" w:space="0" w:color="0A4047"/>
              <w:bottom w:val="single" w:sz="4" w:space="0" w:color="0A4047"/>
              <w:right w:val="single" w:sz="4" w:space="0" w:color="0A4047"/>
            </w:tcBorders>
          </w:tcPr>
          <w:p w14:paraId="3F0E2380" w14:textId="77777777" w:rsidR="00280E7B" w:rsidRPr="00FF1028" w:rsidRDefault="00280E7B" w:rsidP="008B68B0">
            <w:pPr>
              <w:pStyle w:val="tablelefttext"/>
              <w:rPr>
                <w:rFonts w:ascii="Public Sans" w:hAnsi="Public Sans" w:cs="Calibri"/>
                <w:b w:val="0"/>
                <w:sz w:val="24"/>
                <w:szCs w:val="24"/>
              </w:rPr>
            </w:pPr>
            <w:r w:rsidRPr="00FF1028">
              <w:rPr>
                <w:rFonts w:ascii="Public Sans" w:hAnsi="Public Sans" w:cs="Calibri"/>
                <w:b w:val="0"/>
                <w:sz w:val="24"/>
                <w:szCs w:val="24"/>
              </w:rPr>
              <w:t>The Information Commissioner</w:t>
            </w:r>
          </w:p>
        </w:tc>
        <w:tc>
          <w:tcPr>
            <w:tcW w:w="2552" w:type="dxa"/>
            <w:tcBorders>
              <w:top w:val="single" w:sz="4" w:space="0" w:color="0A4047"/>
              <w:left w:val="single" w:sz="4" w:space="0" w:color="0A4047"/>
              <w:bottom w:val="single" w:sz="4" w:space="0" w:color="0A4047"/>
              <w:right w:val="single" w:sz="4" w:space="0" w:color="0A4047"/>
            </w:tcBorders>
          </w:tcPr>
          <w:p w14:paraId="1C74B441" w14:textId="77777777" w:rsidR="00280E7B" w:rsidRPr="00FF1028" w:rsidRDefault="00280E7B" w:rsidP="008B68B0">
            <w:pPr>
              <w:pStyle w:val="tablerightstyle"/>
              <w:rPr>
                <w:rFonts w:ascii="Public Sans" w:hAnsi="Public Sans" w:cs="Calibri"/>
                <w:i/>
                <w:iCs/>
                <w:sz w:val="24"/>
                <w:szCs w:val="24"/>
              </w:rPr>
            </w:pPr>
            <w:r w:rsidRPr="00FF1028">
              <w:rPr>
                <w:rFonts w:ascii="Public Sans" w:hAnsi="Public Sans" w:cs="Calibri"/>
                <w:sz w:val="24"/>
                <w:szCs w:val="24"/>
              </w:rPr>
              <w:t xml:space="preserve">Government information contraventions </w:t>
            </w:r>
          </w:p>
        </w:tc>
        <w:tc>
          <w:tcPr>
            <w:tcW w:w="4394" w:type="dxa"/>
            <w:tcBorders>
              <w:top w:val="single" w:sz="4" w:space="0" w:color="0A4047"/>
              <w:left w:val="single" w:sz="4" w:space="0" w:color="0A4047"/>
              <w:bottom w:val="single" w:sz="4" w:space="0" w:color="0A4047"/>
              <w:right w:val="single" w:sz="4" w:space="0" w:color="0A4047"/>
            </w:tcBorders>
          </w:tcPr>
          <w:p w14:paraId="4433D16B"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Telephone: 1800 472 679</w:t>
            </w:r>
          </w:p>
          <w:p w14:paraId="12F5CB5E"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Writing: GPO Box 7011, Sydney NSW 2001</w:t>
            </w:r>
          </w:p>
          <w:p w14:paraId="7A879249" w14:textId="77777777" w:rsidR="00280E7B" w:rsidRPr="00FF1028" w:rsidRDefault="00280E7B" w:rsidP="008B68B0">
            <w:pPr>
              <w:pStyle w:val="tablerightstyle"/>
              <w:rPr>
                <w:rFonts w:ascii="Public Sans" w:hAnsi="Public Sans" w:cs="Calibri"/>
                <w:sz w:val="24"/>
                <w:szCs w:val="24"/>
              </w:rPr>
            </w:pPr>
            <w:r w:rsidRPr="00FF1028">
              <w:rPr>
                <w:rFonts w:ascii="Public Sans" w:hAnsi="Public Sans" w:cs="Calibri"/>
                <w:sz w:val="24"/>
                <w:szCs w:val="24"/>
              </w:rPr>
              <w:t xml:space="preserve">Email: </w:t>
            </w:r>
            <w:r w:rsidRPr="00FF1028">
              <w:rPr>
                <w:rFonts w:ascii="Public Sans" w:hAnsi="Public Sans" w:cs="Calibri"/>
                <w:color w:val="0A4047"/>
                <w:sz w:val="24"/>
                <w:szCs w:val="24"/>
                <w:u w:val="single"/>
              </w:rPr>
              <w:t>ipcinfo@ipc.nsw.gov.au</w:t>
            </w:r>
          </w:p>
        </w:tc>
      </w:tr>
    </w:tbl>
    <w:p w14:paraId="428DFF2E" w14:textId="648FFA8A" w:rsidR="00DB1DC2" w:rsidRPr="00773712" w:rsidRDefault="00DB1DC2" w:rsidP="00C1345D">
      <w:pPr>
        <w:rPr>
          <w:rFonts w:ascii="Public Sans" w:hAnsi="Public Sans"/>
        </w:rPr>
      </w:pPr>
    </w:p>
    <w:sectPr w:rsidR="00DB1DC2" w:rsidRPr="00773712" w:rsidSect="00540B71">
      <w:footerReference w:type="default" r:id="rId23"/>
      <w:headerReference w:type="first" r:id="rId24"/>
      <w:footerReference w:type="first" r:id="rId25"/>
      <w:type w:val="continuous"/>
      <w:pgSz w:w="11906" w:h="16838"/>
      <w:pgMar w:top="1440" w:right="1077" w:bottom="156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1C2AE" w14:textId="77777777" w:rsidR="003226B2" w:rsidRDefault="003226B2" w:rsidP="00D466E3">
      <w:pPr>
        <w:spacing w:after="0" w:line="240" w:lineRule="auto"/>
      </w:pPr>
      <w:r>
        <w:separator/>
      </w:r>
    </w:p>
  </w:endnote>
  <w:endnote w:type="continuationSeparator" w:id="0">
    <w:p w14:paraId="5AB88246" w14:textId="77777777" w:rsidR="003226B2" w:rsidRDefault="003226B2" w:rsidP="00D466E3">
      <w:pPr>
        <w:spacing w:after="0" w:line="240" w:lineRule="auto"/>
      </w:pPr>
      <w:r>
        <w:continuationSeparator/>
      </w:r>
    </w:p>
  </w:endnote>
  <w:endnote w:type="continuationNotice" w:id="1">
    <w:p w14:paraId="5E30A940" w14:textId="77777777" w:rsidR="003226B2" w:rsidRDefault="003226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ublicSans-Light">
    <w:altName w:val="Calibri"/>
    <w:panose1 w:val="00000000000000000000"/>
    <w:charset w:val="4D"/>
    <w:family w:val="auto"/>
    <w:notTrueType/>
    <w:pitch w:val="default"/>
    <w:sig w:usb0="00000003" w:usb1="00000000" w:usb2="00000000" w:usb3="00000000" w:csb0="00000001" w:csb1="00000000"/>
  </w:font>
  <w:font w:name="Public Sans">
    <w:panose1 w:val="00000000000000000000"/>
    <w:charset w:val="00"/>
    <w:family w:val="auto"/>
    <w:pitch w:val="variable"/>
    <w:sig w:usb0="A00000FF" w:usb1="4000205B" w:usb2="00000000" w:usb3="00000000" w:csb0="00000193" w:csb1="00000000"/>
  </w:font>
  <w:font w:name="Fira Sans">
    <w:charset w:val="00"/>
    <w:family w:val="swiss"/>
    <w:pitch w:val="variable"/>
    <w:sig w:usb0="600002FF" w:usb1="00000001" w:usb2="00000000" w:usb3="00000000" w:csb0="0000019F" w:csb1="00000000"/>
  </w:font>
  <w:font w:name="Source Sans Pro">
    <w:charset w:val="00"/>
    <w:family w:val="swiss"/>
    <w:pitch w:val="variable"/>
    <w:sig w:usb0="600002F7" w:usb1="02000001" w:usb2="00000000" w:usb3="00000000" w:csb0="0000019F" w:csb1="00000000"/>
  </w:font>
  <w:font w:name="Public Sans Light">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Wingdings 2">
    <w:altName w:val="Webdings"/>
    <w:panose1 w:val="05020102010507070707"/>
    <w:charset w:val="02"/>
    <w:family w:val="roman"/>
    <w:pitch w:val="variable"/>
    <w:sig w:usb0="00000000" w:usb1="10000000" w:usb2="00000000" w:usb3="00000000" w:csb0="80000000" w:csb1="00000000"/>
  </w:font>
  <w:font w:name="Public Sans SemiBold">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375" w:type="pct"/>
      <w:tblLook w:val="04A0" w:firstRow="1" w:lastRow="0" w:firstColumn="1" w:lastColumn="0" w:noHBand="0" w:noVBand="1"/>
    </w:tblPr>
    <w:tblGrid>
      <w:gridCol w:w="5954"/>
      <w:gridCol w:w="560"/>
      <w:gridCol w:w="3969"/>
    </w:tblGrid>
    <w:tr w:rsidR="009E524C" w:rsidRPr="009E524C" w14:paraId="0D876AD2" w14:textId="77777777" w:rsidTr="00324128">
      <w:tc>
        <w:tcPr>
          <w:tcW w:w="2840" w:type="pct"/>
        </w:tcPr>
        <w:p w14:paraId="027DE961" w14:textId="058AD89B" w:rsidR="009E524C" w:rsidRDefault="00000000">
          <w:pPr>
            <w:pStyle w:val="Footer"/>
          </w:pPr>
          <w:sdt>
            <w:sdtPr>
              <w:alias w:val="Title"/>
              <w:tag w:val=""/>
              <w:id w:val="43956408"/>
              <w:placeholder>
                <w:docPart w:val="4E0648DD7A4B4E8AAB0FE855041AEF74"/>
              </w:placeholder>
              <w:dataBinding w:prefixMappings="xmlns:ns0='http://purl.org/dc/elements/1.1/' xmlns:ns1='http://schemas.openxmlformats.org/package/2006/metadata/core-properties' " w:xpath="/ns1:coreProperties[1]/ns0:title[1]" w:storeItemID="{6C3C8BC8-F283-45AE-878A-BAB7291924A1}"/>
              <w:text/>
            </w:sdtPr>
            <w:sdtContent>
              <w:r w:rsidR="007B4116">
                <w:t>Public Interest Disclosure Policy</w:t>
              </w:r>
            </w:sdtContent>
          </w:sdt>
          <w:r w:rsidR="00324128">
            <w:t xml:space="preserve"> -</w:t>
          </w:r>
          <w:r w:rsidR="00324128" w:rsidRPr="002E7E09">
            <w:t xml:space="preserve">  </w:t>
          </w:r>
          <w:sdt>
            <w:sdtPr>
              <w:alias w:val="Status"/>
              <w:tag w:val=""/>
              <w:id w:val="-2090989785"/>
              <w:placeholder>
                <w:docPart w:val="C6C4745B3C7949BF88EA63C20D66888B"/>
              </w:placeholder>
              <w:dataBinding w:prefixMappings="xmlns:ns0='http://purl.org/dc/elements/1.1/' xmlns:ns1='http://schemas.openxmlformats.org/package/2006/metadata/core-properties' " w:xpath="/ns1:coreProperties[1]/ns1:contentStatus[1]" w:storeItemID="{6C3C8BC8-F283-45AE-878A-BAB7291924A1}"/>
              <w:text/>
            </w:sdtPr>
            <w:sdtContent>
              <w:r w:rsidR="00FF02B1">
                <w:t>V</w:t>
              </w:r>
              <w:r w:rsidR="00B20102">
                <w:t>0.1</w:t>
              </w:r>
            </w:sdtContent>
          </w:sdt>
        </w:p>
      </w:tc>
      <w:tc>
        <w:tcPr>
          <w:tcW w:w="267" w:type="pct"/>
        </w:tcPr>
        <w:p w14:paraId="336ED068" w14:textId="77777777" w:rsidR="009E524C" w:rsidRDefault="009E524C">
          <w:pPr>
            <w:pStyle w:val="Footer"/>
          </w:pPr>
        </w:p>
      </w:tc>
      <w:tc>
        <w:tcPr>
          <w:tcW w:w="1893" w:type="pct"/>
        </w:tcPr>
        <w:p w14:paraId="3D3DF908" w14:textId="7E613DB2" w:rsidR="009E524C" w:rsidRPr="009E524C" w:rsidRDefault="009E524C" w:rsidP="009E524C">
          <w:pPr>
            <w:pStyle w:val="Footer"/>
            <w:jc w:val="right"/>
            <w:rPr>
              <w:color w:val="FFFFFF" w:themeColor="background1"/>
            </w:rPr>
          </w:pPr>
          <w:r w:rsidRPr="009E524C">
            <w:rPr>
              <w:color w:val="FFFFFF" w:themeColor="background1"/>
            </w:rPr>
            <w:fldChar w:fldCharType="begin"/>
          </w:r>
          <w:r w:rsidRPr="009E524C">
            <w:rPr>
              <w:color w:val="FFFFFF" w:themeColor="background1"/>
            </w:rPr>
            <w:instrText xml:space="preserve"> PAGE   \* MERGEFORMAT </w:instrText>
          </w:r>
          <w:r w:rsidRPr="009E524C">
            <w:rPr>
              <w:color w:val="FFFFFF" w:themeColor="background1"/>
            </w:rPr>
            <w:fldChar w:fldCharType="separate"/>
          </w:r>
          <w:r w:rsidR="00300C33">
            <w:rPr>
              <w:noProof/>
              <w:color w:val="FFFFFF" w:themeColor="background1"/>
            </w:rPr>
            <w:t>4</w:t>
          </w:r>
          <w:r w:rsidRPr="009E524C">
            <w:rPr>
              <w:noProof/>
              <w:color w:val="FFFFFF" w:themeColor="background1"/>
            </w:rPr>
            <w:fldChar w:fldCharType="end"/>
          </w:r>
        </w:p>
      </w:tc>
    </w:tr>
  </w:tbl>
  <w:p w14:paraId="4916100F" w14:textId="2E70A6F2" w:rsidR="00963466" w:rsidRDefault="009634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9C39" w14:textId="30FB49DF" w:rsidR="001936A5" w:rsidRDefault="00C0011D">
    <w:pPr>
      <w:pStyle w:val="Footer"/>
    </w:pPr>
    <w:r>
      <w:rPr>
        <w:noProof/>
      </w:rPr>
      <mc:AlternateContent>
        <mc:Choice Requires="wps">
          <w:drawing>
            <wp:anchor distT="0" distB="0" distL="114300" distR="114300" simplePos="0" relativeHeight="251659264" behindDoc="0" locked="0" layoutInCell="1" allowOverlap="1" wp14:anchorId="3B2EE155" wp14:editId="2EB7119E">
              <wp:simplePos x="0" y="0"/>
              <wp:positionH relativeFrom="column">
                <wp:posOffset>-848995</wp:posOffset>
              </wp:positionH>
              <wp:positionV relativeFrom="paragraph">
                <wp:posOffset>-3437890</wp:posOffset>
              </wp:positionV>
              <wp:extent cx="7830820" cy="5728970"/>
              <wp:effectExtent l="50800" t="25400" r="68580" b="74930"/>
              <wp:wrapNone/>
              <wp:docPr id="84" name="Rectangle 84"/>
              <wp:cNvGraphicFramePr/>
              <a:graphic xmlns:a="http://schemas.openxmlformats.org/drawingml/2006/main">
                <a:graphicData uri="http://schemas.microsoft.com/office/word/2010/wordprocessingShape">
                  <wps:wsp>
                    <wps:cNvSpPr/>
                    <wps:spPr>
                      <a:xfrm>
                        <a:off x="0" y="0"/>
                        <a:ext cx="7830820" cy="5728970"/>
                      </a:xfrm>
                      <a:prstGeom prst="rect">
                        <a:avLst/>
                      </a:prstGeom>
                      <a:solidFill>
                        <a:srgbClr val="CBEDFD"/>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5DD71" id="Rectangle 84" o:spid="_x0000_s1026" style="position:absolute;margin-left:-66.85pt;margin-top:-270.7pt;width:616.6pt;height:4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" fillcolor="#cbedfd" strokecolor="#00325a [3044]">
              <v:shadow on="t" color="black" opacity="22937f" origin=",.5" offset="0,.63889mm"/>
            </v:rect>
          </w:pict>
        </mc:Fallback>
      </mc:AlternateContent>
    </w:r>
    <w:r>
      <w:rPr>
        <w:noProof/>
      </w:rPr>
      <w:drawing>
        <wp:anchor distT="0" distB="0" distL="114300" distR="114300" simplePos="0" relativeHeight="251661312" behindDoc="0" locked="0" layoutInCell="1" allowOverlap="1" wp14:anchorId="2F50B1CC" wp14:editId="30124461">
          <wp:simplePos x="0" y="0"/>
          <wp:positionH relativeFrom="column">
            <wp:posOffset>-479425</wp:posOffset>
          </wp:positionH>
          <wp:positionV relativeFrom="paragraph">
            <wp:posOffset>-3227705</wp:posOffset>
          </wp:positionV>
          <wp:extent cx="9403715" cy="5426710"/>
          <wp:effectExtent l="0" t="0" r="0" b="0"/>
          <wp:wrapNone/>
          <wp:docPr id="86" name="Picture 8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text, in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403715" cy="54267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264D1" w14:textId="77777777" w:rsidR="003226B2" w:rsidRDefault="003226B2" w:rsidP="00D466E3">
      <w:pPr>
        <w:spacing w:after="0" w:line="240" w:lineRule="auto"/>
      </w:pPr>
      <w:r>
        <w:separator/>
      </w:r>
    </w:p>
  </w:footnote>
  <w:footnote w:type="continuationSeparator" w:id="0">
    <w:p w14:paraId="26FBDDA6" w14:textId="77777777" w:rsidR="003226B2" w:rsidRDefault="003226B2" w:rsidP="00D466E3">
      <w:pPr>
        <w:spacing w:after="0" w:line="240" w:lineRule="auto"/>
      </w:pPr>
      <w:r>
        <w:continuationSeparator/>
      </w:r>
    </w:p>
  </w:footnote>
  <w:footnote w:type="continuationNotice" w:id="1">
    <w:p w14:paraId="007DA8F0" w14:textId="77777777" w:rsidR="003226B2" w:rsidRDefault="003226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88522" w14:textId="546EDC3D" w:rsidR="00926992" w:rsidRDefault="001936A5">
    <w:pPr>
      <w:pStyle w:val="Header"/>
    </w:pPr>
    <w:r>
      <w:rPr>
        <w:noProof/>
      </w:rPr>
      <w:drawing>
        <wp:anchor distT="0" distB="0" distL="114300" distR="114300" simplePos="0" relativeHeight="251657216" behindDoc="1" locked="0" layoutInCell="1" allowOverlap="1" wp14:anchorId="5415E520" wp14:editId="7BE482CD">
          <wp:simplePos x="0" y="0"/>
          <wp:positionH relativeFrom="page">
            <wp:posOffset>6209030</wp:posOffset>
          </wp:positionH>
          <wp:positionV relativeFrom="page">
            <wp:posOffset>721995</wp:posOffset>
          </wp:positionV>
          <wp:extent cx="826770" cy="899795"/>
          <wp:effectExtent l="0" t="0" r="0" b="0"/>
          <wp:wrapNone/>
          <wp:docPr id="51" name="Picture 5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6770" cy="8997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1" locked="0" layoutInCell="1" allowOverlap="1" wp14:anchorId="2D2F6508" wp14:editId="4E214934">
              <wp:simplePos x="0" y="0"/>
              <wp:positionH relativeFrom="column">
                <wp:posOffset>-660400</wp:posOffset>
              </wp:positionH>
              <wp:positionV relativeFrom="paragraph">
                <wp:posOffset>-445135</wp:posOffset>
              </wp:positionV>
              <wp:extent cx="7560000" cy="10692000"/>
              <wp:effectExtent l="0" t="0" r="0" b="1905"/>
              <wp:wrapNone/>
              <wp:docPr id="62" name="Rectangle 62"/>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00266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A1EE3C" id="Rectangle 62" o:spid="_x0000_s1026" style="position:absolute;margin-left:-52pt;margin-top:-35.05pt;width:595.3pt;height:841.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" fillcolor="#002664"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ED44680"/>
    <w:lvl w:ilvl="0">
      <w:start w:val="1"/>
      <w:numFmt w:val="bullet"/>
      <w:pStyle w:val="ListBullet3"/>
      <w:lvlText w:val=""/>
      <w:lvlJc w:val="left"/>
      <w:pPr>
        <w:ind w:left="926" w:hanging="360"/>
      </w:pPr>
      <w:rPr>
        <w:rFonts w:ascii="Symbol" w:hAnsi="Symbol" w:hint="default"/>
        <w:color w:val="009FDF" w:themeColor="text2"/>
      </w:rPr>
    </w:lvl>
  </w:abstractNum>
  <w:abstractNum w:abstractNumId="1" w15:restartNumberingAfterBreak="0">
    <w:nsid w:val="FFFFFF83"/>
    <w:multiLevelType w:val="singleLevel"/>
    <w:tmpl w:val="7EA88238"/>
    <w:lvl w:ilvl="0">
      <w:start w:val="1"/>
      <w:numFmt w:val="bullet"/>
      <w:pStyle w:val="ListBullet2"/>
      <w:lvlText w:val=""/>
      <w:lvlJc w:val="left"/>
      <w:pPr>
        <w:ind w:left="644" w:hanging="360"/>
      </w:pPr>
      <w:rPr>
        <w:rFonts w:ascii="Symbol" w:hAnsi="Symbol" w:hint="default"/>
        <w:color w:val="009FDF" w:themeColor="text2"/>
      </w:rPr>
    </w:lvl>
  </w:abstractNum>
  <w:abstractNum w:abstractNumId="2" w15:restartNumberingAfterBreak="0">
    <w:nsid w:val="FFFFFF89"/>
    <w:multiLevelType w:val="singleLevel"/>
    <w:tmpl w:val="E93C3C3A"/>
    <w:lvl w:ilvl="0">
      <w:start w:val="1"/>
      <w:numFmt w:val="bullet"/>
      <w:pStyle w:val="ListBullet"/>
      <w:lvlText w:val=""/>
      <w:lvlJc w:val="left"/>
      <w:pPr>
        <w:ind w:left="360" w:hanging="360"/>
      </w:pPr>
      <w:rPr>
        <w:rFonts w:ascii="Symbol" w:hAnsi="Symbol" w:hint="default"/>
        <w:color w:val="009FDF" w:themeColor="text2"/>
      </w:rPr>
    </w:lvl>
  </w:abstractNum>
  <w:abstractNum w:abstractNumId="3" w15:restartNumberingAfterBreak="0">
    <w:nsid w:val="076A2A32"/>
    <w:multiLevelType w:val="hybridMultilevel"/>
    <w:tmpl w:val="64965114"/>
    <w:lvl w:ilvl="0" w:tplc="073E5660">
      <w:start w:val="1"/>
      <w:numFmt w:val="lowerLetter"/>
      <w:pStyle w:val="Extract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E76849"/>
    <w:multiLevelType w:val="hybridMultilevel"/>
    <w:tmpl w:val="65BC5F8A"/>
    <w:lvl w:ilvl="0" w:tplc="0C090001">
      <w:start w:val="1"/>
      <w:numFmt w:val="bullet"/>
      <w:lvlText w:val=""/>
      <w:lvlJc w:val="left"/>
      <w:pPr>
        <w:ind w:left="107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E8295A"/>
    <w:multiLevelType w:val="hybridMultilevel"/>
    <w:tmpl w:val="6F64AF1A"/>
    <w:lvl w:ilvl="0" w:tplc="FFFFFFFF">
      <w:start w:val="8"/>
      <w:numFmt w:val="lowerLetter"/>
      <w:lvlText w:val="(%1)"/>
      <w:lvlJc w:val="left"/>
      <w:pPr>
        <w:ind w:left="720" w:hanging="360"/>
      </w:pPr>
      <w:rPr>
        <w:rFonts w:hint="default"/>
      </w:rPr>
    </w:lvl>
    <w:lvl w:ilvl="1" w:tplc="1488025A">
      <w:start w:val="1"/>
      <w:numFmt w:val="bullet"/>
      <w:lvlText w:val="-"/>
      <w:lvlJc w:val="left"/>
      <w:pPr>
        <w:ind w:left="1440" w:hanging="360"/>
      </w:pPr>
      <w:rPr>
        <w:rFonts w:ascii="Arial" w:eastAsiaTheme="minorHAnsi" w:hAnsi="Arial" w:cs="Aria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A452C0"/>
    <w:multiLevelType w:val="hybridMultilevel"/>
    <w:tmpl w:val="DDE4F8B6"/>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B72960"/>
    <w:multiLevelType w:val="hybridMultilevel"/>
    <w:tmpl w:val="931616D0"/>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A554137"/>
    <w:multiLevelType w:val="hybridMultilevel"/>
    <w:tmpl w:val="4CF49884"/>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B626C2"/>
    <w:multiLevelType w:val="hybridMultilevel"/>
    <w:tmpl w:val="22C659E0"/>
    <w:lvl w:ilvl="0" w:tplc="8F2E3FC6">
      <w:start w:val="1"/>
      <w:numFmt w:val="lowerLetter"/>
      <w:lvlText w:val="(%1)"/>
      <w:lvlJc w:val="left"/>
      <w:pPr>
        <w:ind w:left="786"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D05FE7"/>
    <w:multiLevelType w:val="hybridMultilevel"/>
    <w:tmpl w:val="AC443B0C"/>
    <w:lvl w:ilvl="0" w:tplc="0C090001">
      <w:start w:val="1"/>
      <w:numFmt w:val="bullet"/>
      <w:lvlText w:val=""/>
      <w:lvlJc w:val="left"/>
      <w:pPr>
        <w:ind w:left="720" w:hanging="360"/>
      </w:pPr>
      <w:rPr>
        <w:rFonts w:ascii="Symbol" w:hAnsi="Symbol" w:hint="default"/>
      </w:rPr>
    </w:lvl>
    <w:lvl w:ilvl="1" w:tplc="C16A9B08">
      <w:start w:val="1"/>
      <w:numFmt w:val="lowerLetter"/>
      <w:lvlText w:val="(%2)"/>
      <w:lvlJc w:val="left"/>
      <w:pPr>
        <w:ind w:left="720" w:hanging="360"/>
      </w:pPr>
      <w:rPr>
        <w:rFonts w:hint="default"/>
        <w:b w:val="0"/>
        <w:bCs w:val="0"/>
        <w:color w:val="00206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C90004"/>
    <w:multiLevelType w:val="hybridMultilevel"/>
    <w:tmpl w:val="ECECBDB2"/>
    <w:lvl w:ilvl="0" w:tplc="1488025A">
      <w:start w:val="1"/>
      <w:numFmt w:val="bullet"/>
      <w:lvlText w:val="-"/>
      <w:lvlJc w:val="left"/>
      <w:pPr>
        <w:ind w:left="1287" w:hanging="360"/>
      </w:pPr>
      <w:rPr>
        <w:rFonts w:ascii="Arial" w:eastAsiaTheme="minorHAns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3FA37ECB"/>
    <w:multiLevelType w:val="hybridMultilevel"/>
    <w:tmpl w:val="C05AC64A"/>
    <w:lvl w:ilvl="0" w:tplc="AFAE2B00">
      <w:start w:val="1"/>
      <w:numFmt w:val="bullet"/>
      <w:lvlText w:val="–"/>
      <w:lvlJc w:val="left"/>
      <w:pPr>
        <w:ind w:left="1440" w:hanging="360"/>
      </w:pPr>
      <w:rPr>
        <w:rFonts w:ascii="Calibri" w:hAnsi="Calibri"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4957569F"/>
    <w:multiLevelType w:val="hybridMultilevel"/>
    <w:tmpl w:val="31BC7F10"/>
    <w:lvl w:ilvl="0" w:tplc="FFFFFFFF">
      <w:start w:val="8"/>
      <w:numFmt w:val="lowerLetter"/>
      <w:lvlText w:val="(%1)"/>
      <w:lvlJc w:val="left"/>
      <w:pPr>
        <w:ind w:left="720" w:hanging="360"/>
      </w:pPr>
      <w:rPr>
        <w:rFonts w:hint="default"/>
      </w:rPr>
    </w:lvl>
    <w:lvl w:ilvl="1" w:tplc="1488025A">
      <w:start w:val="1"/>
      <w:numFmt w:val="bullet"/>
      <w:lvlText w:val="-"/>
      <w:lvlJc w:val="left"/>
      <w:pPr>
        <w:ind w:left="1440" w:hanging="360"/>
      </w:pPr>
      <w:rPr>
        <w:rFonts w:ascii="Arial" w:eastAsiaTheme="minorHAnsi" w:hAnsi="Arial" w:cs="Aria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B445EAF"/>
    <w:multiLevelType w:val="hybridMultilevel"/>
    <w:tmpl w:val="FFFFFFFF"/>
    <w:lvl w:ilvl="0" w:tplc="0A2C84C6">
      <w:start w:val="1"/>
      <w:numFmt w:val="decimal"/>
      <w:lvlText w:val="%1."/>
      <w:lvlJc w:val="left"/>
      <w:pPr>
        <w:ind w:left="720" w:hanging="360"/>
      </w:pPr>
    </w:lvl>
    <w:lvl w:ilvl="1" w:tplc="1A2ED168">
      <w:start w:val="1"/>
      <w:numFmt w:val="lowerLetter"/>
      <w:lvlText w:val="%2."/>
      <w:lvlJc w:val="left"/>
      <w:pPr>
        <w:ind w:left="1440" w:hanging="360"/>
      </w:pPr>
    </w:lvl>
    <w:lvl w:ilvl="2" w:tplc="0C520204">
      <w:start w:val="1"/>
      <w:numFmt w:val="lowerRoman"/>
      <w:lvlText w:val="%3."/>
      <w:lvlJc w:val="right"/>
      <w:pPr>
        <w:ind w:left="2160" w:hanging="180"/>
      </w:pPr>
    </w:lvl>
    <w:lvl w:ilvl="3" w:tplc="C31A4F74">
      <w:start w:val="1"/>
      <w:numFmt w:val="decimal"/>
      <w:lvlText w:val="%4."/>
      <w:lvlJc w:val="left"/>
      <w:pPr>
        <w:ind w:left="2880" w:hanging="360"/>
      </w:pPr>
    </w:lvl>
    <w:lvl w:ilvl="4" w:tplc="A88CADBE">
      <w:start w:val="1"/>
      <w:numFmt w:val="lowerLetter"/>
      <w:lvlText w:val="%5."/>
      <w:lvlJc w:val="left"/>
      <w:pPr>
        <w:ind w:left="3600" w:hanging="360"/>
      </w:pPr>
    </w:lvl>
    <w:lvl w:ilvl="5" w:tplc="F5569552">
      <w:start w:val="1"/>
      <w:numFmt w:val="lowerRoman"/>
      <w:lvlText w:val="%6."/>
      <w:lvlJc w:val="right"/>
      <w:pPr>
        <w:ind w:left="4320" w:hanging="180"/>
      </w:pPr>
    </w:lvl>
    <w:lvl w:ilvl="6" w:tplc="E6889ACC">
      <w:start w:val="1"/>
      <w:numFmt w:val="decimal"/>
      <w:lvlText w:val="%7."/>
      <w:lvlJc w:val="left"/>
      <w:pPr>
        <w:ind w:left="5040" w:hanging="360"/>
      </w:pPr>
    </w:lvl>
    <w:lvl w:ilvl="7" w:tplc="03401C2C">
      <w:start w:val="1"/>
      <w:numFmt w:val="lowerLetter"/>
      <w:lvlText w:val="%8."/>
      <w:lvlJc w:val="left"/>
      <w:pPr>
        <w:ind w:left="5760" w:hanging="360"/>
      </w:pPr>
    </w:lvl>
    <w:lvl w:ilvl="8" w:tplc="48DCB452">
      <w:start w:val="1"/>
      <w:numFmt w:val="lowerRoman"/>
      <w:lvlText w:val="%9."/>
      <w:lvlJc w:val="right"/>
      <w:pPr>
        <w:ind w:left="6480" w:hanging="180"/>
      </w:pPr>
    </w:lvl>
  </w:abstractNum>
  <w:abstractNum w:abstractNumId="15" w15:restartNumberingAfterBreak="0">
    <w:nsid w:val="4D295243"/>
    <w:multiLevelType w:val="hybridMultilevel"/>
    <w:tmpl w:val="E9DC3BB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DBB4077"/>
    <w:multiLevelType w:val="hybridMultilevel"/>
    <w:tmpl w:val="F092B340"/>
    <w:lvl w:ilvl="0" w:tplc="FFFFFFFF">
      <w:start w:val="8"/>
      <w:numFmt w:val="lowerLetter"/>
      <w:lvlText w:val="(%1)"/>
      <w:lvlJc w:val="left"/>
      <w:pPr>
        <w:ind w:left="720" w:hanging="360"/>
      </w:pPr>
      <w:rPr>
        <w:rFonts w:hint="default"/>
      </w:rPr>
    </w:lvl>
    <w:lvl w:ilvl="1" w:tplc="1488025A">
      <w:start w:val="1"/>
      <w:numFmt w:val="bullet"/>
      <w:lvlText w:val="-"/>
      <w:lvlJc w:val="left"/>
      <w:pPr>
        <w:ind w:left="1440" w:hanging="360"/>
      </w:pPr>
      <w:rPr>
        <w:rFonts w:ascii="Arial" w:eastAsiaTheme="minorHAnsi" w:hAnsi="Arial" w:cs="Aria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EA14E2C"/>
    <w:multiLevelType w:val="hybridMultilevel"/>
    <w:tmpl w:val="64BAB65C"/>
    <w:lvl w:ilvl="0" w:tplc="8F0C63DA">
      <w:start w:val="1"/>
      <w:numFmt w:val="lowerLetter"/>
      <w:lvlText w:val="(%1)"/>
      <w:lvlJc w:val="left"/>
      <w:pPr>
        <w:ind w:left="5606" w:hanging="360"/>
      </w:pPr>
      <w:rPr>
        <w:rFonts w:hint="default"/>
        <w:b w:val="0"/>
        <w:bCs w:val="0"/>
        <w:color w:val="00206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F0B1B4F"/>
    <w:multiLevelType w:val="hybridMultilevel"/>
    <w:tmpl w:val="9FBED05C"/>
    <w:lvl w:ilvl="0" w:tplc="F8988BBE">
      <w:start w:val="1"/>
      <w:numFmt w:val="lowerLetter"/>
      <w:lvlText w:val="(%1)"/>
      <w:lvlJc w:val="left"/>
      <w:pPr>
        <w:ind w:left="360" w:hanging="36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1196C60"/>
    <w:multiLevelType w:val="hybridMultilevel"/>
    <w:tmpl w:val="920EBA22"/>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9793AD3"/>
    <w:multiLevelType w:val="hybridMultilevel"/>
    <w:tmpl w:val="2B7CA29A"/>
    <w:lvl w:ilvl="0" w:tplc="53263366">
      <w:start w:val="1"/>
      <w:numFmt w:val="bullet"/>
      <w:pStyle w:val="notestylebullets"/>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68165A06"/>
    <w:multiLevelType w:val="hybridMultilevel"/>
    <w:tmpl w:val="20500CC8"/>
    <w:lvl w:ilvl="0" w:tplc="FFFFFFFF">
      <w:start w:val="1"/>
      <w:numFmt w:val="bullet"/>
      <w:lvlText w:val="-"/>
      <w:lvlJc w:val="left"/>
      <w:pPr>
        <w:ind w:left="1440" w:hanging="360"/>
      </w:pPr>
      <w:rPr>
        <w:rFonts w:ascii="Arial" w:eastAsiaTheme="minorHAnsi" w:hAnsi="Arial" w:cs="Arial" w:hint="default"/>
      </w:rPr>
    </w:lvl>
    <w:lvl w:ilvl="1" w:tplc="FFFFFFFF">
      <w:start w:val="1"/>
      <w:numFmt w:val="bullet"/>
      <w:lvlText w:val="o"/>
      <w:lvlJc w:val="left"/>
      <w:pPr>
        <w:ind w:left="2160" w:hanging="360"/>
      </w:pPr>
      <w:rPr>
        <w:rFonts w:ascii="Courier New" w:hAnsi="Courier New" w:cs="Courier New" w:hint="default"/>
      </w:rPr>
    </w:lvl>
    <w:lvl w:ilvl="2" w:tplc="0C090003">
      <w:start w:val="1"/>
      <w:numFmt w:val="bullet"/>
      <w:lvlText w:val="o"/>
      <w:lvlJc w:val="left"/>
      <w:pPr>
        <w:ind w:left="2880" w:hanging="360"/>
      </w:pPr>
      <w:rPr>
        <w:rFonts w:ascii="Courier New" w:hAnsi="Courier New" w:cs="Courier New"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68F70799"/>
    <w:multiLevelType w:val="hybridMultilevel"/>
    <w:tmpl w:val="F2A42C4C"/>
    <w:lvl w:ilvl="0" w:tplc="2D58E7CA">
      <w:start w:val="8"/>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ABF0290"/>
    <w:multiLevelType w:val="hybridMultilevel"/>
    <w:tmpl w:val="AFC4608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C704313"/>
    <w:multiLevelType w:val="hybridMultilevel"/>
    <w:tmpl w:val="1D2679EC"/>
    <w:lvl w:ilvl="0" w:tplc="DBDE78B4">
      <w:start w:val="1"/>
      <w:numFmt w:val="bullet"/>
      <w:pStyle w:val="tablerightbullets"/>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5" w15:restartNumberingAfterBreak="0">
    <w:nsid w:val="6F751FBD"/>
    <w:multiLevelType w:val="hybridMultilevel"/>
    <w:tmpl w:val="40C4EC60"/>
    <w:lvl w:ilvl="0" w:tplc="CCC64548">
      <w:start w:val="1"/>
      <w:numFmt w:val="bullet"/>
      <w:pStyle w:val="ListParagraph"/>
      <w:lvlText w:val=""/>
      <w:lvlJc w:val="left"/>
      <w:pPr>
        <w:ind w:left="360" w:hanging="360"/>
      </w:pPr>
      <w:rPr>
        <w:rFonts w:ascii="Symbol" w:hAnsi="Symbol" w:hint="default"/>
        <w:color w:val="00AEEF"/>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244612C"/>
    <w:multiLevelType w:val="hybridMultilevel"/>
    <w:tmpl w:val="B2A6FE6E"/>
    <w:lvl w:ilvl="0" w:tplc="F61AC89C">
      <w:start w:val="5"/>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6707F93"/>
    <w:multiLevelType w:val="hybridMultilevel"/>
    <w:tmpl w:val="2DFC61FE"/>
    <w:lvl w:ilvl="0" w:tplc="E61AEF84">
      <w:start w:val="1"/>
      <w:numFmt w:val="bullet"/>
      <w:lvlText w:val="o"/>
      <w:lvlJc w:val="left"/>
      <w:pPr>
        <w:ind w:left="2160" w:hanging="360"/>
      </w:pPr>
      <w:rPr>
        <w:rFonts w:ascii="Courier New" w:hAnsi="Courier New" w:hint="default"/>
        <w:color w:val="000000" w:themeColor="text1"/>
        <w:sz w:val="20"/>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8" w15:restartNumberingAfterBreak="0">
    <w:nsid w:val="78DA0305"/>
    <w:multiLevelType w:val="hybridMultilevel"/>
    <w:tmpl w:val="9C784D9C"/>
    <w:lvl w:ilvl="0" w:tplc="A98A9EC8">
      <w:start w:val="1"/>
      <w:numFmt w:val="lowerLetter"/>
      <w:lvlText w:val="(%1)"/>
      <w:lvlJc w:val="left"/>
      <w:pPr>
        <w:ind w:left="720" w:hanging="360"/>
      </w:pPr>
      <w:rPr>
        <w:rFonts w:hint="default"/>
        <w:b w:val="0"/>
        <w:bCs w:val="0"/>
        <w:color w:val="00206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AD4201"/>
    <w:multiLevelType w:val="hybridMultilevel"/>
    <w:tmpl w:val="8DC0A9EC"/>
    <w:lvl w:ilvl="0" w:tplc="E8907E8E">
      <w:start w:val="1"/>
      <w:numFmt w:val="lowerLetter"/>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D225323"/>
    <w:multiLevelType w:val="multilevel"/>
    <w:tmpl w:val="03D68A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D5616D4"/>
    <w:multiLevelType w:val="multilevel"/>
    <w:tmpl w:val="A412BC46"/>
    <w:styleLink w:val="CurrentList1"/>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32817711">
    <w:abstractNumId w:val="30"/>
  </w:num>
  <w:num w:numId="2" w16cid:durableId="1434593941">
    <w:abstractNumId w:val="25"/>
  </w:num>
  <w:num w:numId="3" w16cid:durableId="1773933223">
    <w:abstractNumId w:val="2"/>
  </w:num>
  <w:num w:numId="4" w16cid:durableId="874930290">
    <w:abstractNumId w:val="1"/>
  </w:num>
  <w:num w:numId="5" w16cid:durableId="885994471">
    <w:abstractNumId w:val="0"/>
  </w:num>
  <w:num w:numId="6" w16cid:durableId="1968970357">
    <w:abstractNumId w:val="14"/>
  </w:num>
  <w:num w:numId="7" w16cid:durableId="243616201">
    <w:abstractNumId w:val="10"/>
  </w:num>
  <w:num w:numId="8" w16cid:durableId="1127554409">
    <w:abstractNumId w:val="12"/>
  </w:num>
  <w:num w:numId="9" w16cid:durableId="251088833">
    <w:abstractNumId w:val="27"/>
  </w:num>
  <w:num w:numId="10" w16cid:durableId="1978022907">
    <w:abstractNumId w:val="18"/>
  </w:num>
  <w:num w:numId="11" w16cid:durableId="2002587133">
    <w:abstractNumId w:val="3"/>
  </w:num>
  <w:num w:numId="12" w16cid:durableId="1503425189">
    <w:abstractNumId w:val="24"/>
  </w:num>
  <w:num w:numId="13" w16cid:durableId="1695037400">
    <w:abstractNumId w:val="20"/>
  </w:num>
  <w:num w:numId="14" w16cid:durableId="168643470">
    <w:abstractNumId w:val="29"/>
  </w:num>
  <w:num w:numId="15" w16cid:durableId="1241136631">
    <w:abstractNumId w:val="26"/>
  </w:num>
  <w:num w:numId="16" w16cid:durableId="570776132">
    <w:abstractNumId w:val="17"/>
  </w:num>
  <w:num w:numId="17" w16cid:durableId="694887554">
    <w:abstractNumId w:val="4"/>
  </w:num>
  <w:num w:numId="18" w16cid:durableId="1076784080">
    <w:abstractNumId w:val="9"/>
  </w:num>
  <w:num w:numId="19" w16cid:durableId="1339038902">
    <w:abstractNumId w:val="28"/>
  </w:num>
  <w:num w:numId="20" w16cid:durableId="852454120">
    <w:abstractNumId w:val="31"/>
  </w:num>
  <w:num w:numId="21" w16cid:durableId="1501046513">
    <w:abstractNumId w:val="22"/>
  </w:num>
  <w:num w:numId="22" w16cid:durableId="1640106854">
    <w:abstractNumId w:val="16"/>
  </w:num>
  <w:num w:numId="23" w16cid:durableId="1394618567">
    <w:abstractNumId w:val="6"/>
  </w:num>
  <w:num w:numId="24" w16cid:durableId="160893792">
    <w:abstractNumId w:val="8"/>
  </w:num>
  <w:num w:numId="25" w16cid:durableId="1730418803">
    <w:abstractNumId w:val="13"/>
  </w:num>
  <w:num w:numId="26" w16cid:durableId="294454596">
    <w:abstractNumId w:val="5"/>
  </w:num>
  <w:num w:numId="27" w16cid:durableId="310521877">
    <w:abstractNumId w:val="7"/>
  </w:num>
  <w:num w:numId="28" w16cid:durableId="1959951696">
    <w:abstractNumId w:val="11"/>
  </w:num>
  <w:num w:numId="29" w16cid:durableId="1940721808">
    <w:abstractNumId w:val="21"/>
  </w:num>
  <w:num w:numId="30" w16cid:durableId="2102410549">
    <w:abstractNumId w:val="19"/>
  </w:num>
  <w:num w:numId="31" w16cid:durableId="333724925">
    <w:abstractNumId w:val="15"/>
  </w:num>
  <w:num w:numId="32" w16cid:durableId="1924603047">
    <w:abstractNumId w:val="23"/>
  </w:num>
  <w:num w:numId="33" w16cid:durableId="1798261504">
    <w:abstractNumId w:val="25"/>
  </w:num>
  <w:num w:numId="34" w16cid:durableId="1247886344">
    <w:abstractNumId w:val="25"/>
  </w:num>
  <w:num w:numId="35" w16cid:durableId="1101949901">
    <w:abstractNumId w:val="25"/>
  </w:num>
  <w:num w:numId="36" w16cid:durableId="1925068675">
    <w:abstractNumId w:val="25"/>
  </w:num>
  <w:num w:numId="37" w16cid:durableId="1474174555">
    <w:abstractNumId w:val="25"/>
  </w:num>
  <w:num w:numId="38" w16cid:durableId="823665229">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AB5"/>
    <w:rsid w:val="00011A07"/>
    <w:rsid w:val="00016066"/>
    <w:rsid w:val="0002644B"/>
    <w:rsid w:val="00034B6D"/>
    <w:rsid w:val="00044926"/>
    <w:rsid w:val="00051E2E"/>
    <w:rsid w:val="00055A85"/>
    <w:rsid w:val="0006272B"/>
    <w:rsid w:val="0007424B"/>
    <w:rsid w:val="00081D2C"/>
    <w:rsid w:val="000944A3"/>
    <w:rsid w:val="00095106"/>
    <w:rsid w:val="000954A8"/>
    <w:rsid w:val="000C2850"/>
    <w:rsid w:val="000D178A"/>
    <w:rsid w:val="000D524B"/>
    <w:rsid w:val="000E67CA"/>
    <w:rsid w:val="00100BD2"/>
    <w:rsid w:val="00105F06"/>
    <w:rsid w:val="00110EEC"/>
    <w:rsid w:val="00112346"/>
    <w:rsid w:val="0012011F"/>
    <w:rsid w:val="0013138D"/>
    <w:rsid w:val="001336A8"/>
    <w:rsid w:val="00133959"/>
    <w:rsid w:val="00140CD9"/>
    <w:rsid w:val="00142FF1"/>
    <w:rsid w:val="001446A0"/>
    <w:rsid w:val="00146E20"/>
    <w:rsid w:val="00157677"/>
    <w:rsid w:val="00163A08"/>
    <w:rsid w:val="00163F91"/>
    <w:rsid w:val="00173267"/>
    <w:rsid w:val="0019171D"/>
    <w:rsid w:val="001936A5"/>
    <w:rsid w:val="001B2E31"/>
    <w:rsid w:val="001C20D2"/>
    <w:rsid w:val="001D2F64"/>
    <w:rsid w:val="001F11CB"/>
    <w:rsid w:val="001F18D0"/>
    <w:rsid w:val="001F4FA0"/>
    <w:rsid w:val="0020082B"/>
    <w:rsid w:val="002366E0"/>
    <w:rsid w:val="00237ACF"/>
    <w:rsid w:val="0024348A"/>
    <w:rsid w:val="00246B4D"/>
    <w:rsid w:val="00247D2A"/>
    <w:rsid w:val="002530A2"/>
    <w:rsid w:val="002629C1"/>
    <w:rsid w:val="00275DA8"/>
    <w:rsid w:val="00280E7B"/>
    <w:rsid w:val="00285969"/>
    <w:rsid w:val="00286416"/>
    <w:rsid w:val="00294D66"/>
    <w:rsid w:val="002A06F1"/>
    <w:rsid w:val="002A07B0"/>
    <w:rsid w:val="002A3F57"/>
    <w:rsid w:val="002B0FA2"/>
    <w:rsid w:val="002B2C7C"/>
    <w:rsid w:val="002B5091"/>
    <w:rsid w:val="002D3163"/>
    <w:rsid w:val="002D4F2A"/>
    <w:rsid w:val="002D765B"/>
    <w:rsid w:val="002E7E09"/>
    <w:rsid w:val="002F18C5"/>
    <w:rsid w:val="002F281B"/>
    <w:rsid w:val="002F5464"/>
    <w:rsid w:val="00300C33"/>
    <w:rsid w:val="00304A69"/>
    <w:rsid w:val="00321921"/>
    <w:rsid w:val="003226B2"/>
    <w:rsid w:val="00324128"/>
    <w:rsid w:val="00325EE5"/>
    <w:rsid w:val="0033633B"/>
    <w:rsid w:val="00344EEB"/>
    <w:rsid w:val="00352298"/>
    <w:rsid w:val="003649DA"/>
    <w:rsid w:val="003801A5"/>
    <w:rsid w:val="00384FD6"/>
    <w:rsid w:val="00395AB9"/>
    <w:rsid w:val="003A54BA"/>
    <w:rsid w:val="003B2FA8"/>
    <w:rsid w:val="003B7FB0"/>
    <w:rsid w:val="003C24F5"/>
    <w:rsid w:val="003C48FD"/>
    <w:rsid w:val="003D2D1E"/>
    <w:rsid w:val="003E0ABD"/>
    <w:rsid w:val="003F0215"/>
    <w:rsid w:val="003F5888"/>
    <w:rsid w:val="003F745F"/>
    <w:rsid w:val="0040713A"/>
    <w:rsid w:val="00420B78"/>
    <w:rsid w:val="00420EF9"/>
    <w:rsid w:val="00420F3C"/>
    <w:rsid w:val="004256B3"/>
    <w:rsid w:val="004427DA"/>
    <w:rsid w:val="004565A3"/>
    <w:rsid w:val="00462859"/>
    <w:rsid w:val="00467433"/>
    <w:rsid w:val="004771A0"/>
    <w:rsid w:val="004910F9"/>
    <w:rsid w:val="00491726"/>
    <w:rsid w:val="004919FC"/>
    <w:rsid w:val="004A0CAE"/>
    <w:rsid w:val="004A339B"/>
    <w:rsid w:val="004A3885"/>
    <w:rsid w:val="004B5A45"/>
    <w:rsid w:val="004C31D5"/>
    <w:rsid w:val="004C5C4D"/>
    <w:rsid w:val="004D3965"/>
    <w:rsid w:val="004D4E01"/>
    <w:rsid w:val="004F0585"/>
    <w:rsid w:val="004F2928"/>
    <w:rsid w:val="00500EF2"/>
    <w:rsid w:val="00507D57"/>
    <w:rsid w:val="00511672"/>
    <w:rsid w:val="0051298D"/>
    <w:rsid w:val="00515CE6"/>
    <w:rsid w:val="00517FAF"/>
    <w:rsid w:val="00523BFB"/>
    <w:rsid w:val="00525082"/>
    <w:rsid w:val="00534E42"/>
    <w:rsid w:val="00540B71"/>
    <w:rsid w:val="005469EF"/>
    <w:rsid w:val="00553B3B"/>
    <w:rsid w:val="00555837"/>
    <w:rsid w:val="00555ACE"/>
    <w:rsid w:val="00576746"/>
    <w:rsid w:val="00583AC9"/>
    <w:rsid w:val="005845E9"/>
    <w:rsid w:val="00590DD9"/>
    <w:rsid w:val="005923B9"/>
    <w:rsid w:val="005A452A"/>
    <w:rsid w:val="005B0103"/>
    <w:rsid w:val="005C040A"/>
    <w:rsid w:val="005C2D59"/>
    <w:rsid w:val="005D03B7"/>
    <w:rsid w:val="005D4202"/>
    <w:rsid w:val="005E01ED"/>
    <w:rsid w:val="005E0E85"/>
    <w:rsid w:val="005E69BF"/>
    <w:rsid w:val="005E6F81"/>
    <w:rsid w:val="00601599"/>
    <w:rsid w:val="006043EC"/>
    <w:rsid w:val="00632365"/>
    <w:rsid w:val="00641418"/>
    <w:rsid w:val="00666C73"/>
    <w:rsid w:val="00685728"/>
    <w:rsid w:val="006A7D4F"/>
    <w:rsid w:val="006B0E72"/>
    <w:rsid w:val="006D20D7"/>
    <w:rsid w:val="006D6D83"/>
    <w:rsid w:val="006F3AF8"/>
    <w:rsid w:val="007062A6"/>
    <w:rsid w:val="00712A96"/>
    <w:rsid w:val="007339C0"/>
    <w:rsid w:val="0074004A"/>
    <w:rsid w:val="00745CD2"/>
    <w:rsid w:val="007511E1"/>
    <w:rsid w:val="007532F4"/>
    <w:rsid w:val="00761FEA"/>
    <w:rsid w:val="00773712"/>
    <w:rsid w:val="007749BC"/>
    <w:rsid w:val="00776E22"/>
    <w:rsid w:val="0077784D"/>
    <w:rsid w:val="00781957"/>
    <w:rsid w:val="007A1FD0"/>
    <w:rsid w:val="007A2843"/>
    <w:rsid w:val="007B2FC7"/>
    <w:rsid w:val="007B4116"/>
    <w:rsid w:val="007D0AE0"/>
    <w:rsid w:val="00801C20"/>
    <w:rsid w:val="00804A71"/>
    <w:rsid w:val="0081116A"/>
    <w:rsid w:val="00821F14"/>
    <w:rsid w:val="008273D0"/>
    <w:rsid w:val="008275C3"/>
    <w:rsid w:val="008323F6"/>
    <w:rsid w:val="00834B1B"/>
    <w:rsid w:val="00840173"/>
    <w:rsid w:val="00843566"/>
    <w:rsid w:val="00854AF1"/>
    <w:rsid w:val="00872E37"/>
    <w:rsid w:val="00873254"/>
    <w:rsid w:val="00873A21"/>
    <w:rsid w:val="0088127D"/>
    <w:rsid w:val="00883DEB"/>
    <w:rsid w:val="0089059C"/>
    <w:rsid w:val="00890DC1"/>
    <w:rsid w:val="00894094"/>
    <w:rsid w:val="008B68B0"/>
    <w:rsid w:val="008C747A"/>
    <w:rsid w:val="008E6DFE"/>
    <w:rsid w:val="008F12FA"/>
    <w:rsid w:val="008F362E"/>
    <w:rsid w:val="009221E2"/>
    <w:rsid w:val="00924396"/>
    <w:rsid w:val="00926992"/>
    <w:rsid w:val="009342F2"/>
    <w:rsid w:val="009352D7"/>
    <w:rsid w:val="00944560"/>
    <w:rsid w:val="00952B32"/>
    <w:rsid w:val="00963466"/>
    <w:rsid w:val="009745DB"/>
    <w:rsid w:val="00976D46"/>
    <w:rsid w:val="00984509"/>
    <w:rsid w:val="009B2A1A"/>
    <w:rsid w:val="009C427E"/>
    <w:rsid w:val="009C56F8"/>
    <w:rsid w:val="009C67D4"/>
    <w:rsid w:val="009D1BE0"/>
    <w:rsid w:val="009D78CC"/>
    <w:rsid w:val="009E0A4F"/>
    <w:rsid w:val="009E1AF0"/>
    <w:rsid w:val="009E3385"/>
    <w:rsid w:val="009E524C"/>
    <w:rsid w:val="009F09E6"/>
    <w:rsid w:val="00A15478"/>
    <w:rsid w:val="00A20823"/>
    <w:rsid w:val="00A27FD2"/>
    <w:rsid w:val="00A319D1"/>
    <w:rsid w:val="00A3340E"/>
    <w:rsid w:val="00A37063"/>
    <w:rsid w:val="00A44E61"/>
    <w:rsid w:val="00A51718"/>
    <w:rsid w:val="00A55AE5"/>
    <w:rsid w:val="00A65917"/>
    <w:rsid w:val="00A70EAA"/>
    <w:rsid w:val="00A87331"/>
    <w:rsid w:val="00A96C6A"/>
    <w:rsid w:val="00AB47E0"/>
    <w:rsid w:val="00AC317A"/>
    <w:rsid w:val="00AD46A2"/>
    <w:rsid w:val="00AE0145"/>
    <w:rsid w:val="00AE236C"/>
    <w:rsid w:val="00AE5448"/>
    <w:rsid w:val="00B04230"/>
    <w:rsid w:val="00B10C34"/>
    <w:rsid w:val="00B12298"/>
    <w:rsid w:val="00B13A8B"/>
    <w:rsid w:val="00B20102"/>
    <w:rsid w:val="00B23426"/>
    <w:rsid w:val="00B24113"/>
    <w:rsid w:val="00B341D1"/>
    <w:rsid w:val="00B427DE"/>
    <w:rsid w:val="00B42B68"/>
    <w:rsid w:val="00B541D9"/>
    <w:rsid w:val="00B54C51"/>
    <w:rsid w:val="00B54DF3"/>
    <w:rsid w:val="00B63403"/>
    <w:rsid w:val="00B656C5"/>
    <w:rsid w:val="00B6727C"/>
    <w:rsid w:val="00B900BF"/>
    <w:rsid w:val="00BA1C73"/>
    <w:rsid w:val="00BC03D6"/>
    <w:rsid w:val="00BC3922"/>
    <w:rsid w:val="00BC3BF7"/>
    <w:rsid w:val="00BD1F2D"/>
    <w:rsid w:val="00BD38EE"/>
    <w:rsid w:val="00BD3EEA"/>
    <w:rsid w:val="00BD4B7C"/>
    <w:rsid w:val="00BD6AF8"/>
    <w:rsid w:val="00BE1277"/>
    <w:rsid w:val="00BF14FF"/>
    <w:rsid w:val="00BF386E"/>
    <w:rsid w:val="00C0011D"/>
    <w:rsid w:val="00C00549"/>
    <w:rsid w:val="00C00737"/>
    <w:rsid w:val="00C1345D"/>
    <w:rsid w:val="00C14CEF"/>
    <w:rsid w:val="00C1606C"/>
    <w:rsid w:val="00C17F26"/>
    <w:rsid w:val="00C446B7"/>
    <w:rsid w:val="00C557BA"/>
    <w:rsid w:val="00C678B9"/>
    <w:rsid w:val="00C72B7C"/>
    <w:rsid w:val="00C9030C"/>
    <w:rsid w:val="00CA0ADE"/>
    <w:rsid w:val="00CB4C96"/>
    <w:rsid w:val="00CB62C8"/>
    <w:rsid w:val="00CB659A"/>
    <w:rsid w:val="00CC7B6E"/>
    <w:rsid w:val="00CC7CC6"/>
    <w:rsid w:val="00CE1DED"/>
    <w:rsid w:val="00CE6903"/>
    <w:rsid w:val="00D000C3"/>
    <w:rsid w:val="00D03A67"/>
    <w:rsid w:val="00D3659F"/>
    <w:rsid w:val="00D42D55"/>
    <w:rsid w:val="00D44632"/>
    <w:rsid w:val="00D466E3"/>
    <w:rsid w:val="00D51125"/>
    <w:rsid w:val="00D62853"/>
    <w:rsid w:val="00D7123B"/>
    <w:rsid w:val="00D739E9"/>
    <w:rsid w:val="00D80788"/>
    <w:rsid w:val="00D91C3F"/>
    <w:rsid w:val="00D976F8"/>
    <w:rsid w:val="00DA23AB"/>
    <w:rsid w:val="00DA5AB5"/>
    <w:rsid w:val="00DB1DC2"/>
    <w:rsid w:val="00DB47D3"/>
    <w:rsid w:val="00DB6382"/>
    <w:rsid w:val="00DC0F34"/>
    <w:rsid w:val="00DD63C2"/>
    <w:rsid w:val="00DE4791"/>
    <w:rsid w:val="00DE6F81"/>
    <w:rsid w:val="00DE78C7"/>
    <w:rsid w:val="00DF52AA"/>
    <w:rsid w:val="00E043E7"/>
    <w:rsid w:val="00E1285A"/>
    <w:rsid w:val="00E24ECA"/>
    <w:rsid w:val="00E313DB"/>
    <w:rsid w:val="00E427BC"/>
    <w:rsid w:val="00E44008"/>
    <w:rsid w:val="00E52DF5"/>
    <w:rsid w:val="00E5358F"/>
    <w:rsid w:val="00E579DC"/>
    <w:rsid w:val="00E7006A"/>
    <w:rsid w:val="00E743A1"/>
    <w:rsid w:val="00E96DBB"/>
    <w:rsid w:val="00ED4A69"/>
    <w:rsid w:val="00EF326B"/>
    <w:rsid w:val="00EF3E20"/>
    <w:rsid w:val="00F1153E"/>
    <w:rsid w:val="00F15EAE"/>
    <w:rsid w:val="00F167EC"/>
    <w:rsid w:val="00F23563"/>
    <w:rsid w:val="00F369FF"/>
    <w:rsid w:val="00F378E6"/>
    <w:rsid w:val="00F443BB"/>
    <w:rsid w:val="00F53C2F"/>
    <w:rsid w:val="00F559F9"/>
    <w:rsid w:val="00F61F63"/>
    <w:rsid w:val="00F71793"/>
    <w:rsid w:val="00F90D3D"/>
    <w:rsid w:val="00F9545E"/>
    <w:rsid w:val="00F956DF"/>
    <w:rsid w:val="00FA058C"/>
    <w:rsid w:val="00FB6BBC"/>
    <w:rsid w:val="00FC58C7"/>
    <w:rsid w:val="00FD14DE"/>
    <w:rsid w:val="00FE372E"/>
    <w:rsid w:val="00FF02B1"/>
    <w:rsid w:val="00FF1028"/>
    <w:rsid w:val="0472380F"/>
    <w:rsid w:val="05608291"/>
    <w:rsid w:val="057F9F3B"/>
    <w:rsid w:val="0A864779"/>
    <w:rsid w:val="0F68FF28"/>
    <w:rsid w:val="1196F82B"/>
    <w:rsid w:val="1E1C5D5D"/>
    <w:rsid w:val="2CB3D525"/>
    <w:rsid w:val="3A71ED8C"/>
    <w:rsid w:val="3F455EAF"/>
    <w:rsid w:val="44FFFC45"/>
    <w:rsid w:val="48D31898"/>
    <w:rsid w:val="51FE700E"/>
    <w:rsid w:val="54D751F5"/>
    <w:rsid w:val="5B1521BF"/>
    <w:rsid w:val="5DBD535B"/>
    <w:rsid w:val="709B7D90"/>
    <w:rsid w:val="70ECD8D3"/>
    <w:rsid w:val="75249AEF"/>
    <w:rsid w:val="79F80C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07B12"/>
  <w15:docId w15:val="{332C848E-7F11-40F5-B6E1-9126C20A7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7" w:unhideWhenUsed="1"/>
    <w:lsdException w:name="toc 5" w:semiHidden="1" w:uiPriority="7" w:unhideWhenUsed="1"/>
    <w:lsdException w:name="toc 6" w:semiHidden="1" w:uiPriority="7" w:unhideWhenUsed="1"/>
    <w:lsdException w:name="toc 7" w:semiHidden="1" w:uiPriority="7" w:unhideWhenUsed="1"/>
    <w:lsdException w:name="toc 8" w:semiHidden="1" w:uiPriority="7" w:unhideWhenUsed="1"/>
    <w:lsdException w:name="toc 9" w:semiHidden="1" w:uiPriority="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500EF2"/>
    <w:rPr>
      <w:rFonts w:ascii="Arial" w:hAnsi="Arial"/>
      <w:sz w:val="24"/>
    </w:rPr>
  </w:style>
  <w:style w:type="paragraph" w:styleId="Heading1">
    <w:name w:val="heading 1"/>
    <w:basedOn w:val="Normal"/>
    <w:next w:val="Normal"/>
    <w:link w:val="Heading1Char"/>
    <w:uiPriority w:val="9"/>
    <w:qFormat/>
    <w:rsid w:val="00776E22"/>
    <w:pPr>
      <w:keepNext/>
      <w:keepLines/>
      <w:numPr>
        <w:numId w:val="1"/>
      </w:numPr>
      <w:spacing w:before="600" w:after="60"/>
      <w:outlineLvl w:val="0"/>
    </w:pPr>
    <w:rPr>
      <w:rFonts w:eastAsiaTheme="majorEastAsia" w:cstheme="majorBidi"/>
      <w:b/>
      <w:bCs/>
      <w:color w:val="00AEEF"/>
      <w:sz w:val="28"/>
      <w:szCs w:val="28"/>
    </w:rPr>
  </w:style>
  <w:style w:type="paragraph" w:styleId="Heading2">
    <w:name w:val="heading 2"/>
    <w:basedOn w:val="Normal"/>
    <w:next w:val="Normal"/>
    <w:link w:val="Heading2Char"/>
    <w:uiPriority w:val="9"/>
    <w:unhideWhenUsed/>
    <w:qFormat/>
    <w:rsid w:val="00776E22"/>
    <w:pPr>
      <w:keepNext/>
      <w:keepLines/>
      <w:numPr>
        <w:ilvl w:val="1"/>
        <w:numId w:val="1"/>
      </w:numPr>
      <w:spacing w:before="240" w:after="60"/>
      <w:ind w:left="578" w:hanging="578"/>
      <w:outlineLvl w:val="1"/>
    </w:pPr>
    <w:rPr>
      <w:rFonts w:eastAsiaTheme="majorEastAsia" w:cstheme="majorBidi"/>
      <w:b/>
      <w:bCs/>
      <w:color w:val="00AEEF"/>
      <w:sz w:val="26"/>
      <w:szCs w:val="26"/>
    </w:rPr>
  </w:style>
  <w:style w:type="paragraph" w:styleId="Heading3">
    <w:name w:val="heading 3"/>
    <w:basedOn w:val="Normal"/>
    <w:next w:val="Normal"/>
    <w:link w:val="Heading3Char"/>
    <w:uiPriority w:val="9"/>
    <w:unhideWhenUsed/>
    <w:qFormat/>
    <w:rsid w:val="00BC3922"/>
    <w:pPr>
      <w:keepNext/>
      <w:keepLines/>
      <w:numPr>
        <w:ilvl w:val="2"/>
        <w:numId w:val="1"/>
      </w:numPr>
      <w:spacing w:before="200" w:after="0"/>
      <w:outlineLvl w:val="2"/>
    </w:pPr>
    <w:rPr>
      <w:rFonts w:eastAsiaTheme="majorEastAsia" w:cstheme="majorBidi"/>
      <w:b/>
      <w:bCs/>
      <w:color w:val="00AEEF"/>
    </w:rPr>
  </w:style>
  <w:style w:type="paragraph" w:styleId="Heading4">
    <w:name w:val="heading 4"/>
    <w:basedOn w:val="Normal"/>
    <w:next w:val="Normal"/>
    <w:link w:val="Heading4Char"/>
    <w:uiPriority w:val="9"/>
    <w:unhideWhenUsed/>
    <w:qFormat/>
    <w:rsid w:val="00BC3922"/>
    <w:pPr>
      <w:keepNext/>
      <w:keepLines/>
      <w:numPr>
        <w:ilvl w:val="3"/>
        <w:numId w:val="1"/>
      </w:numPr>
      <w:spacing w:before="200" w:after="0"/>
      <w:outlineLvl w:val="3"/>
    </w:pPr>
    <w:rPr>
      <w:rFonts w:eastAsiaTheme="majorEastAsia" w:cstheme="majorBidi"/>
      <w:b/>
      <w:bCs/>
      <w:i/>
      <w:iCs/>
      <w:color w:val="00AEEF"/>
    </w:rPr>
  </w:style>
  <w:style w:type="paragraph" w:styleId="Heading5">
    <w:name w:val="heading 5"/>
    <w:basedOn w:val="Normal"/>
    <w:next w:val="Normal"/>
    <w:link w:val="Heading5Char"/>
    <w:uiPriority w:val="9"/>
    <w:unhideWhenUsed/>
    <w:qFormat/>
    <w:rsid w:val="00BC3922"/>
    <w:pPr>
      <w:keepNext/>
      <w:keepLines/>
      <w:numPr>
        <w:ilvl w:val="4"/>
        <w:numId w:val="1"/>
      </w:numPr>
      <w:spacing w:before="200" w:after="0"/>
      <w:outlineLvl w:val="4"/>
    </w:pPr>
    <w:rPr>
      <w:rFonts w:eastAsiaTheme="majorEastAsia" w:cstheme="majorBidi"/>
      <w:color w:val="00AEEF"/>
    </w:rPr>
  </w:style>
  <w:style w:type="paragraph" w:styleId="Heading6">
    <w:name w:val="heading 6"/>
    <w:basedOn w:val="Normal"/>
    <w:next w:val="Normal"/>
    <w:link w:val="Heading6Char"/>
    <w:uiPriority w:val="9"/>
    <w:semiHidden/>
    <w:unhideWhenUsed/>
    <w:qFormat/>
    <w:rsid w:val="00D466E3"/>
    <w:pPr>
      <w:keepNext/>
      <w:keepLines/>
      <w:numPr>
        <w:ilvl w:val="5"/>
        <w:numId w:val="1"/>
      </w:numPr>
      <w:spacing w:before="200" w:after="0"/>
      <w:outlineLvl w:val="5"/>
    </w:pPr>
    <w:rPr>
      <w:rFonts w:asciiTheme="majorHAnsi" w:eastAsiaTheme="majorEastAsia" w:hAnsiTheme="majorHAnsi" w:cstheme="majorBidi"/>
      <w:i/>
      <w:iCs/>
      <w:color w:val="001A2F" w:themeColor="accent1" w:themeShade="7F"/>
    </w:rPr>
  </w:style>
  <w:style w:type="paragraph" w:styleId="Heading7">
    <w:name w:val="heading 7"/>
    <w:basedOn w:val="Normal"/>
    <w:next w:val="Normal"/>
    <w:link w:val="Heading7Char"/>
    <w:uiPriority w:val="9"/>
    <w:semiHidden/>
    <w:unhideWhenUsed/>
    <w:qFormat/>
    <w:rsid w:val="00D466E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466E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466E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2F5464"/>
    <w:pPr>
      <w:spacing w:after="120" w:line="240" w:lineRule="auto"/>
    </w:pPr>
    <w:rPr>
      <w:rFonts w:ascii="Arial" w:hAnsi="Arial" w:cs="Arial"/>
      <w:b/>
      <w:color w:val="00355F" w:themeColor="accent1"/>
      <w:sz w:val="56"/>
      <w:szCs w:val="56"/>
    </w:rPr>
  </w:style>
  <w:style w:type="character" w:customStyle="1" w:styleId="TitleChar">
    <w:name w:val="Title Char"/>
    <w:basedOn w:val="DefaultParagraphFont"/>
    <w:link w:val="Title"/>
    <w:uiPriority w:val="10"/>
    <w:rsid w:val="00324128"/>
    <w:rPr>
      <w:rFonts w:ascii="Arial" w:hAnsi="Arial" w:cs="Arial"/>
      <w:b/>
      <w:color w:val="00355F" w:themeColor="accent1"/>
      <w:sz w:val="56"/>
      <w:szCs w:val="56"/>
    </w:rPr>
  </w:style>
  <w:style w:type="paragraph" w:styleId="Subtitle">
    <w:name w:val="Subtitle"/>
    <w:next w:val="Date"/>
    <w:link w:val="SubtitleChar"/>
    <w:uiPriority w:val="11"/>
    <w:qFormat/>
    <w:rsid w:val="002F5464"/>
    <w:pPr>
      <w:spacing w:after="120" w:line="240" w:lineRule="auto"/>
    </w:pPr>
    <w:rPr>
      <w:rFonts w:ascii="Arial" w:hAnsi="Arial" w:cs="Arial"/>
      <w:color w:val="009FDF" w:themeColor="text2"/>
      <w:sz w:val="40"/>
      <w:szCs w:val="40"/>
    </w:rPr>
  </w:style>
  <w:style w:type="character" w:customStyle="1" w:styleId="SubtitleChar">
    <w:name w:val="Subtitle Char"/>
    <w:basedOn w:val="DefaultParagraphFont"/>
    <w:link w:val="Subtitle"/>
    <w:uiPriority w:val="11"/>
    <w:rsid w:val="00324128"/>
    <w:rPr>
      <w:rFonts w:ascii="Arial" w:hAnsi="Arial" w:cs="Arial"/>
      <w:color w:val="009FDF" w:themeColor="text2"/>
      <w:sz w:val="40"/>
      <w:szCs w:val="40"/>
    </w:rPr>
  </w:style>
  <w:style w:type="character" w:styleId="SubtleEmphasis">
    <w:name w:val="Subtle Emphasis"/>
    <w:uiPriority w:val="19"/>
    <w:semiHidden/>
    <w:rsid w:val="00D466E3"/>
    <w:rPr>
      <w:i/>
    </w:rPr>
  </w:style>
  <w:style w:type="paragraph" w:styleId="Header">
    <w:name w:val="header"/>
    <w:basedOn w:val="Normal"/>
    <w:link w:val="HeaderChar"/>
    <w:uiPriority w:val="99"/>
    <w:unhideWhenUsed/>
    <w:rsid w:val="00D466E3"/>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324128"/>
    <w:rPr>
      <w:rFonts w:ascii="Arial" w:hAnsi="Arial"/>
      <w:sz w:val="20"/>
    </w:rPr>
  </w:style>
  <w:style w:type="paragraph" w:styleId="Footer">
    <w:name w:val="footer"/>
    <w:basedOn w:val="Normal"/>
    <w:link w:val="FooterChar"/>
    <w:uiPriority w:val="99"/>
    <w:unhideWhenUsed/>
    <w:rsid w:val="00D466E3"/>
    <w:pPr>
      <w:tabs>
        <w:tab w:val="center" w:pos="4513"/>
        <w:tab w:val="right" w:pos="9026"/>
      </w:tabs>
      <w:spacing w:after="0" w:line="240" w:lineRule="auto"/>
    </w:pPr>
    <w:rPr>
      <w:sz w:val="20"/>
    </w:rPr>
  </w:style>
  <w:style w:type="character" w:customStyle="1" w:styleId="FooterChar">
    <w:name w:val="Footer Char"/>
    <w:basedOn w:val="DefaultParagraphFont"/>
    <w:link w:val="Footer"/>
    <w:uiPriority w:val="99"/>
    <w:rsid w:val="00324128"/>
    <w:rPr>
      <w:rFonts w:ascii="Arial" w:hAnsi="Arial"/>
      <w:sz w:val="20"/>
    </w:rPr>
  </w:style>
  <w:style w:type="character" w:styleId="PlaceholderText">
    <w:name w:val="Placeholder Text"/>
    <w:basedOn w:val="DefaultParagraphFont"/>
    <w:semiHidden/>
    <w:rsid w:val="00D466E3"/>
    <w:rPr>
      <w:color w:val="808080"/>
    </w:rPr>
  </w:style>
  <w:style w:type="paragraph" w:styleId="BalloonText">
    <w:name w:val="Balloon Text"/>
    <w:basedOn w:val="Normal"/>
    <w:link w:val="BalloonTextChar"/>
    <w:uiPriority w:val="99"/>
    <w:semiHidden/>
    <w:unhideWhenUsed/>
    <w:rsid w:val="00D46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6E3"/>
    <w:rPr>
      <w:rFonts w:ascii="Tahoma" w:hAnsi="Tahoma" w:cs="Tahoma"/>
      <w:sz w:val="16"/>
      <w:szCs w:val="16"/>
    </w:rPr>
  </w:style>
  <w:style w:type="character" w:customStyle="1" w:styleId="Heading1Char">
    <w:name w:val="Heading 1 Char"/>
    <w:basedOn w:val="DefaultParagraphFont"/>
    <w:link w:val="Heading1"/>
    <w:uiPriority w:val="9"/>
    <w:rsid w:val="00776E22"/>
    <w:rPr>
      <w:rFonts w:ascii="Arial" w:eastAsiaTheme="majorEastAsia" w:hAnsi="Arial" w:cstheme="majorBidi"/>
      <w:b/>
      <w:bCs/>
      <w:color w:val="00AEEF"/>
      <w:sz w:val="28"/>
      <w:szCs w:val="28"/>
    </w:rPr>
  </w:style>
  <w:style w:type="character" w:customStyle="1" w:styleId="Heading2Char">
    <w:name w:val="Heading 2 Char"/>
    <w:basedOn w:val="DefaultParagraphFont"/>
    <w:link w:val="Heading2"/>
    <w:uiPriority w:val="9"/>
    <w:rsid w:val="00776E22"/>
    <w:rPr>
      <w:rFonts w:ascii="Arial" w:eastAsiaTheme="majorEastAsia" w:hAnsi="Arial" w:cstheme="majorBidi"/>
      <w:b/>
      <w:bCs/>
      <w:color w:val="00AEEF"/>
      <w:sz w:val="26"/>
      <w:szCs w:val="26"/>
    </w:rPr>
  </w:style>
  <w:style w:type="character" w:customStyle="1" w:styleId="Heading3Char">
    <w:name w:val="Heading 3 Char"/>
    <w:basedOn w:val="DefaultParagraphFont"/>
    <w:link w:val="Heading3"/>
    <w:uiPriority w:val="9"/>
    <w:rsid w:val="00324128"/>
    <w:rPr>
      <w:rFonts w:ascii="Arial" w:eastAsiaTheme="majorEastAsia" w:hAnsi="Arial" w:cstheme="majorBidi"/>
      <w:b/>
      <w:bCs/>
      <w:color w:val="00AEEF"/>
      <w:sz w:val="24"/>
    </w:rPr>
  </w:style>
  <w:style w:type="character" w:customStyle="1" w:styleId="Heading4Char">
    <w:name w:val="Heading 4 Char"/>
    <w:basedOn w:val="DefaultParagraphFont"/>
    <w:link w:val="Heading4"/>
    <w:uiPriority w:val="9"/>
    <w:rsid w:val="00324128"/>
    <w:rPr>
      <w:rFonts w:ascii="Arial" w:eastAsiaTheme="majorEastAsia" w:hAnsi="Arial" w:cstheme="majorBidi"/>
      <w:b/>
      <w:bCs/>
      <w:i/>
      <w:iCs/>
      <w:color w:val="00AEEF"/>
      <w:sz w:val="24"/>
    </w:rPr>
  </w:style>
  <w:style w:type="character" w:customStyle="1" w:styleId="Heading5Char">
    <w:name w:val="Heading 5 Char"/>
    <w:basedOn w:val="DefaultParagraphFont"/>
    <w:link w:val="Heading5"/>
    <w:uiPriority w:val="9"/>
    <w:rsid w:val="00324128"/>
    <w:rPr>
      <w:rFonts w:ascii="Arial" w:eastAsiaTheme="majorEastAsia" w:hAnsi="Arial" w:cstheme="majorBidi"/>
      <w:color w:val="00AEEF"/>
      <w:sz w:val="24"/>
    </w:rPr>
  </w:style>
  <w:style w:type="character" w:customStyle="1" w:styleId="Heading6Char">
    <w:name w:val="Heading 6 Char"/>
    <w:basedOn w:val="DefaultParagraphFont"/>
    <w:link w:val="Heading6"/>
    <w:uiPriority w:val="9"/>
    <w:semiHidden/>
    <w:rsid w:val="00324128"/>
    <w:rPr>
      <w:rFonts w:asciiTheme="majorHAnsi" w:eastAsiaTheme="majorEastAsia" w:hAnsiTheme="majorHAnsi" w:cstheme="majorBidi"/>
      <w:i/>
      <w:iCs/>
      <w:color w:val="001A2F" w:themeColor="accent1" w:themeShade="7F"/>
      <w:sz w:val="24"/>
    </w:rPr>
  </w:style>
  <w:style w:type="character" w:customStyle="1" w:styleId="Heading7Char">
    <w:name w:val="Heading 7 Char"/>
    <w:basedOn w:val="DefaultParagraphFont"/>
    <w:link w:val="Heading7"/>
    <w:uiPriority w:val="9"/>
    <w:semiHidden/>
    <w:rsid w:val="0032412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3241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24128"/>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776E22"/>
    <w:pPr>
      <w:numPr>
        <w:numId w:val="2"/>
      </w:numPr>
      <w:spacing w:before="120" w:after="120"/>
    </w:pPr>
  </w:style>
  <w:style w:type="paragraph" w:styleId="FootnoteText">
    <w:name w:val="footnote text"/>
    <w:basedOn w:val="Normal"/>
    <w:link w:val="FootnoteTextChar"/>
    <w:uiPriority w:val="99"/>
    <w:semiHidden/>
    <w:unhideWhenUsed/>
    <w:rsid w:val="00D466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66E3"/>
    <w:rPr>
      <w:sz w:val="20"/>
      <w:szCs w:val="20"/>
    </w:rPr>
  </w:style>
  <w:style w:type="character" w:styleId="FootnoteReference">
    <w:name w:val="footnote reference"/>
    <w:basedOn w:val="DefaultParagraphFont"/>
    <w:uiPriority w:val="99"/>
    <w:semiHidden/>
    <w:unhideWhenUsed/>
    <w:rsid w:val="00D466E3"/>
    <w:rPr>
      <w:vertAlign w:val="superscript"/>
    </w:rPr>
  </w:style>
  <w:style w:type="paragraph" w:styleId="Caption">
    <w:name w:val="caption"/>
    <w:basedOn w:val="Normal"/>
    <w:next w:val="Normal"/>
    <w:link w:val="CaptionChar"/>
    <w:uiPriority w:val="35"/>
    <w:unhideWhenUsed/>
    <w:qFormat/>
    <w:rsid w:val="004A339B"/>
    <w:pPr>
      <w:spacing w:line="240" w:lineRule="auto"/>
    </w:pPr>
    <w:rPr>
      <w:b/>
      <w:bCs/>
      <w:sz w:val="18"/>
      <w:szCs w:val="18"/>
    </w:rPr>
  </w:style>
  <w:style w:type="paragraph" w:styleId="TOCHeading">
    <w:name w:val="TOC Heading"/>
    <w:basedOn w:val="Heading1"/>
    <w:next w:val="Normal"/>
    <w:uiPriority w:val="39"/>
    <w:qFormat/>
    <w:rsid w:val="002F5464"/>
    <w:pPr>
      <w:numPr>
        <w:numId w:val="0"/>
      </w:numPr>
      <w:spacing w:before="720" w:after="480"/>
      <w:outlineLvl w:val="9"/>
    </w:pPr>
    <w:rPr>
      <w:color w:val="00355F" w:themeColor="accent1"/>
      <w:sz w:val="48"/>
      <w:lang w:val="en-US" w:eastAsia="ja-JP"/>
    </w:rPr>
  </w:style>
  <w:style w:type="paragraph" w:styleId="TOC1">
    <w:name w:val="toc 1"/>
    <w:basedOn w:val="Normal"/>
    <w:next w:val="Normal"/>
    <w:autoRedefine/>
    <w:uiPriority w:val="39"/>
    <w:unhideWhenUsed/>
    <w:rsid w:val="009C427E"/>
    <w:pPr>
      <w:tabs>
        <w:tab w:val="left" w:pos="440"/>
        <w:tab w:val="right" w:leader="dot" w:pos="9742"/>
      </w:tabs>
      <w:spacing w:before="120" w:after="0"/>
    </w:pPr>
    <w:rPr>
      <w:noProof/>
      <w:color w:val="00355F" w:themeColor="accent1"/>
    </w:rPr>
  </w:style>
  <w:style w:type="paragraph" w:styleId="TOC2">
    <w:name w:val="toc 2"/>
    <w:basedOn w:val="Normal"/>
    <w:next w:val="Normal"/>
    <w:autoRedefine/>
    <w:uiPriority w:val="39"/>
    <w:unhideWhenUsed/>
    <w:rsid w:val="005A452A"/>
    <w:pPr>
      <w:tabs>
        <w:tab w:val="left" w:pos="993"/>
        <w:tab w:val="left" w:pos="1418"/>
        <w:tab w:val="right" w:leader="dot" w:pos="8895"/>
        <w:tab w:val="right" w:leader="dot" w:pos="9742"/>
      </w:tabs>
      <w:spacing w:before="60" w:after="60" w:line="240" w:lineRule="auto"/>
      <w:ind w:left="454"/>
    </w:pPr>
    <w:rPr>
      <w:rFonts w:asciiTheme="minorHAnsi" w:eastAsiaTheme="minorEastAsia" w:hAnsiTheme="minorHAnsi"/>
      <w:noProof/>
      <w:color w:val="00355F"/>
      <w:sz w:val="22"/>
      <w:lang w:eastAsia="en-AU"/>
    </w:rPr>
  </w:style>
  <w:style w:type="character" w:styleId="Hyperlink">
    <w:name w:val="Hyperlink"/>
    <w:basedOn w:val="DefaultParagraphFont"/>
    <w:uiPriority w:val="99"/>
    <w:unhideWhenUsed/>
    <w:rsid w:val="004A339B"/>
    <w:rPr>
      <w:color w:val="00355F" w:themeColor="hyperlink"/>
      <w:u w:val="single"/>
    </w:rPr>
  </w:style>
  <w:style w:type="table" w:styleId="TableGrid">
    <w:name w:val="Table Grid"/>
    <w:basedOn w:val="TableNormal"/>
    <w:uiPriority w:val="59"/>
    <w:rsid w:val="00D80788"/>
    <w:pPr>
      <w:spacing w:after="0" w:line="240" w:lineRule="auto"/>
    </w:pPr>
    <w:tblPr>
      <w:tblCellMar>
        <w:left w:w="0" w:type="dxa"/>
        <w:right w:w="0" w:type="dxa"/>
      </w:tblCellMar>
    </w:tblPr>
  </w:style>
  <w:style w:type="paragraph" w:styleId="ListBullet">
    <w:name w:val="List Bullet"/>
    <w:uiPriority w:val="5"/>
    <w:rsid w:val="00C1345D"/>
    <w:pPr>
      <w:numPr>
        <w:numId w:val="3"/>
      </w:numPr>
      <w:ind w:left="284" w:hanging="284"/>
      <w:contextualSpacing/>
    </w:pPr>
    <w:rPr>
      <w:rFonts w:ascii="Arial" w:hAnsi="Arial"/>
      <w:color w:val="000000" w:themeColor="text1"/>
      <w:sz w:val="24"/>
    </w:rPr>
  </w:style>
  <w:style w:type="paragraph" w:styleId="ListBullet2">
    <w:name w:val="List Bullet 2"/>
    <w:basedOn w:val="Normal"/>
    <w:uiPriority w:val="99"/>
    <w:rsid w:val="00C1345D"/>
    <w:pPr>
      <w:numPr>
        <w:numId w:val="4"/>
      </w:numPr>
      <w:ind w:left="568" w:hanging="284"/>
      <w:contextualSpacing/>
    </w:pPr>
  </w:style>
  <w:style w:type="paragraph" w:styleId="Date">
    <w:name w:val="Date"/>
    <w:next w:val="Normal"/>
    <w:link w:val="DateChar"/>
    <w:uiPriority w:val="2"/>
    <w:rsid w:val="003649DA"/>
    <w:rPr>
      <w:rFonts w:ascii="Arial" w:hAnsi="Arial"/>
      <w:color w:val="808080" w:themeColor="background1" w:themeShade="80"/>
      <w:sz w:val="32"/>
    </w:rPr>
  </w:style>
  <w:style w:type="character" w:customStyle="1" w:styleId="DateChar">
    <w:name w:val="Date Char"/>
    <w:basedOn w:val="DefaultParagraphFont"/>
    <w:link w:val="Date"/>
    <w:uiPriority w:val="2"/>
    <w:rsid w:val="003649DA"/>
    <w:rPr>
      <w:rFonts w:ascii="Arial" w:hAnsi="Arial"/>
      <w:color w:val="808080" w:themeColor="background1" w:themeShade="80"/>
      <w:sz w:val="32"/>
    </w:rPr>
  </w:style>
  <w:style w:type="paragraph" w:styleId="ListBullet3">
    <w:name w:val="List Bullet 3"/>
    <w:basedOn w:val="Normal"/>
    <w:uiPriority w:val="99"/>
    <w:rsid w:val="00C1345D"/>
    <w:pPr>
      <w:numPr>
        <w:numId w:val="5"/>
      </w:numPr>
      <w:ind w:left="851" w:hanging="284"/>
      <w:contextualSpacing/>
    </w:pPr>
  </w:style>
  <w:style w:type="paragraph" w:styleId="NoSpacing">
    <w:name w:val="No Spacing"/>
    <w:uiPriority w:val="1"/>
    <w:qFormat/>
    <w:rsid w:val="00D80788"/>
    <w:pPr>
      <w:spacing w:after="0" w:line="240" w:lineRule="auto"/>
    </w:pPr>
    <w:rPr>
      <w:rFonts w:ascii="Arial" w:hAnsi="Arial"/>
      <w:sz w:val="24"/>
    </w:rPr>
  </w:style>
  <w:style w:type="paragraph" w:customStyle="1" w:styleId="Style1">
    <w:name w:val="Style1"/>
    <w:link w:val="Style1Char"/>
    <w:qFormat/>
    <w:rsid w:val="00A3340E"/>
    <w:pPr>
      <w:spacing w:after="0" w:line="240" w:lineRule="auto"/>
    </w:pPr>
    <w:rPr>
      <w:rFonts w:ascii="Arial" w:hAnsi="Arial"/>
      <w:i/>
      <w:sz w:val="20"/>
      <w:szCs w:val="20"/>
    </w:rPr>
  </w:style>
  <w:style w:type="character" w:customStyle="1" w:styleId="Style1Char">
    <w:name w:val="Style1 Char"/>
    <w:basedOn w:val="DefaultParagraphFont"/>
    <w:link w:val="Style1"/>
    <w:rsid w:val="00A3340E"/>
    <w:rPr>
      <w:rFonts w:ascii="Arial" w:hAnsi="Arial"/>
      <w:i/>
      <w:sz w:val="20"/>
      <w:szCs w:val="20"/>
    </w:rPr>
  </w:style>
  <w:style w:type="paragraph" w:customStyle="1" w:styleId="Definition">
    <w:name w:val="Definition"/>
    <w:basedOn w:val="TOCHeading"/>
    <w:link w:val="DefinitionChar"/>
    <w:uiPriority w:val="2"/>
    <w:qFormat/>
    <w:rsid w:val="00237ACF"/>
    <w:pPr>
      <w:spacing w:before="60" w:after="60" w:line="240" w:lineRule="auto"/>
    </w:pPr>
    <w:rPr>
      <w:rFonts w:eastAsiaTheme="minorHAnsi"/>
      <w:sz w:val="24"/>
      <w:szCs w:val="24"/>
    </w:rPr>
  </w:style>
  <w:style w:type="paragraph" w:customStyle="1" w:styleId="instruction">
    <w:name w:val="instruction"/>
    <w:basedOn w:val="Normal"/>
    <w:link w:val="instructionChar"/>
    <w:uiPriority w:val="2"/>
    <w:qFormat/>
    <w:rsid w:val="00984509"/>
    <w:pPr>
      <w:shd w:val="clear" w:color="auto" w:fill="D4ECFF" w:themeFill="accent1" w:themeFillTint="1A"/>
      <w:ind w:left="567" w:right="567"/>
    </w:pPr>
    <w:rPr>
      <w:sz w:val="20"/>
    </w:rPr>
  </w:style>
  <w:style w:type="character" w:customStyle="1" w:styleId="CaptionChar">
    <w:name w:val="Caption Char"/>
    <w:basedOn w:val="DefaultParagraphFont"/>
    <w:link w:val="Caption"/>
    <w:uiPriority w:val="35"/>
    <w:rsid w:val="00B24113"/>
    <w:rPr>
      <w:rFonts w:ascii="Arial" w:hAnsi="Arial"/>
      <w:b/>
      <w:bCs/>
      <w:sz w:val="18"/>
      <w:szCs w:val="18"/>
    </w:rPr>
  </w:style>
  <w:style w:type="character" w:customStyle="1" w:styleId="DefinitionChar">
    <w:name w:val="Definition Char"/>
    <w:basedOn w:val="CaptionChar"/>
    <w:link w:val="Definition"/>
    <w:uiPriority w:val="2"/>
    <w:rsid w:val="00237ACF"/>
    <w:rPr>
      <w:rFonts w:ascii="Arial" w:hAnsi="Arial" w:cstheme="majorBidi"/>
      <w:b/>
      <w:bCs/>
      <w:color w:val="00355F" w:themeColor="accent1"/>
      <w:sz w:val="24"/>
      <w:szCs w:val="24"/>
      <w:lang w:val="en-US" w:eastAsia="ja-JP"/>
    </w:rPr>
  </w:style>
  <w:style w:type="paragraph" w:customStyle="1" w:styleId="Style2">
    <w:name w:val="Style2"/>
    <w:basedOn w:val="Normal"/>
    <w:uiPriority w:val="2"/>
    <w:qFormat/>
    <w:rsid w:val="009C427E"/>
    <w:pPr>
      <w:spacing w:after="0"/>
    </w:pPr>
    <w:rPr>
      <w:color w:val="595959" w:themeColor="text1" w:themeTint="A6"/>
      <w:sz w:val="16"/>
    </w:rPr>
  </w:style>
  <w:style w:type="character" w:customStyle="1" w:styleId="instructionChar">
    <w:name w:val="instruction Char"/>
    <w:basedOn w:val="DefaultParagraphFont"/>
    <w:link w:val="instruction"/>
    <w:uiPriority w:val="2"/>
    <w:rsid w:val="00984509"/>
    <w:rPr>
      <w:rFonts w:ascii="Arial" w:hAnsi="Arial"/>
      <w:sz w:val="20"/>
      <w:shd w:val="clear" w:color="auto" w:fill="D4ECFF" w:themeFill="accent1" w:themeFillTint="1A"/>
    </w:rPr>
  </w:style>
  <w:style w:type="paragraph" w:customStyle="1" w:styleId="PolicyTitle">
    <w:name w:val="Policy Title"/>
    <w:basedOn w:val="Title"/>
    <w:link w:val="PolicyTitleChar"/>
    <w:uiPriority w:val="2"/>
    <w:qFormat/>
    <w:rsid w:val="00DC0F34"/>
    <w:rPr>
      <w:sz w:val="40"/>
      <w:szCs w:val="40"/>
    </w:rPr>
  </w:style>
  <w:style w:type="character" w:customStyle="1" w:styleId="PolicyTitleChar">
    <w:name w:val="Policy Title Char"/>
    <w:basedOn w:val="SubtitleChar"/>
    <w:link w:val="PolicyTitle"/>
    <w:uiPriority w:val="2"/>
    <w:rsid w:val="00DC0F34"/>
    <w:rPr>
      <w:rFonts w:ascii="Arial" w:hAnsi="Arial" w:cs="Arial"/>
      <w:b/>
      <w:color w:val="00355F" w:themeColor="accent1"/>
      <w:sz w:val="40"/>
      <w:szCs w:val="40"/>
    </w:rPr>
  </w:style>
  <w:style w:type="paragraph" w:customStyle="1" w:styleId="Style3">
    <w:name w:val="Style3"/>
    <w:basedOn w:val="Normal"/>
    <w:uiPriority w:val="2"/>
    <w:qFormat/>
    <w:rsid w:val="00500EF2"/>
    <w:pPr>
      <w:spacing w:after="0" w:line="240" w:lineRule="auto"/>
      <w:ind w:left="108"/>
    </w:pPr>
    <w:rPr>
      <w:sz w:val="20"/>
      <w:szCs w:val="20"/>
    </w:rPr>
  </w:style>
  <w:style w:type="paragraph" w:customStyle="1" w:styleId="Style4">
    <w:name w:val="Style4"/>
    <w:basedOn w:val="Normal"/>
    <w:uiPriority w:val="2"/>
    <w:qFormat/>
    <w:rsid w:val="00500EF2"/>
    <w:pPr>
      <w:spacing w:after="0" w:line="240" w:lineRule="auto"/>
      <w:jc w:val="right"/>
    </w:pPr>
    <w:rPr>
      <w:b/>
      <w:sz w:val="20"/>
      <w:szCs w:val="20"/>
    </w:rPr>
  </w:style>
  <w:style w:type="paragraph" w:styleId="TOC3">
    <w:name w:val="toc 3"/>
    <w:basedOn w:val="Normal"/>
    <w:next w:val="Normal"/>
    <w:autoRedefine/>
    <w:uiPriority w:val="39"/>
    <w:unhideWhenUsed/>
    <w:rsid w:val="00500EF2"/>
    <w:pPr>
      <w:tabs>
        <w:tab w:val="left" w:pos="1531"/>
        <w:tab w:val="right" w:leader="dot" w:pos="9826"/>
      </w:tabs>
      <w:spacing w:before="40" w:after="40" w:line="240" w:lineRule="auto"/>
      <w:ind w:left="964"/>
    </w:pPr>
    <w:rPr>
      <w:i/>
      <w:noProof/>
      <w:color w:val="00355F"/>
      <w:sz w:val="20"/>
    </w:rPr>
  </w:style>
  <w:style w:type="paragraph" w:customStyle="1" w:styleId="CoverURLwhite">
    <w:name w:val="Cover URL white"/>
    <w:basedOn w:val="Coverdatewhite"/>
    <w:rsid w:val="001936A5"/>
    <w:pPr>
      <w:pBdr>
        <w:top w:val="single" w:sz="4" w:space="4" w:color="EEECE1" w:themeColor="background2"/>
      </w:pBdr>
      <w:tabs>
        <w:tab w:val="right" w:pos="10198"/>
      </w:tabs>
    </w:pPr>
  </w:style>
  <w:style w:type="table" w:customStyle="1" w:styleId="NSWGovernmentTableAlternate">
    <w:name w:val="NSW Government Table Alternate"/>
    <w:basedOn w:val="TableNormal"/>
    <w:uiPriority w:val="99"/>
    <w:rsid w:val="001936A5"/>
    <w:pPr>
      <w:spacing w:after="0" w:line="240" w:lineRule="auto"/>
    </w:pPr>
    <w:rPr>
      <w:rFonts w:eastAsia="Arial" w:cs="Times New Roman"/>
      <w:sz w:val="18"/>
      <w:szCs w:val="24"/>
    </w:rPr>
    <w:tblPr>
      <w:tblStyleRowBandSize w:val="1"/>
      <w:tblBorders>
        <w:bottom w:val="single" w:sz="4" w:space="0" w:color="auto"/>
      </w:tblBorders>
      <w:tblCellMar>
        <w:top w:w="85" w:type="dxa"/>
        <w:left w:w="0" w:type="dxa"/>
        <w:bottom w:w="85" w:type="dxa"/>
        <w:right w:w="57" w:type="dxa"/>
      </w:tblCellMar>
    </w:tblPr>
    <w:tblStylePr w:type="firstRow">
      <w:rPr>
        <w:rFonts w:asciiTheme="majorHAnsi" w:hAnsiTheme="majorHAnsi"/>
        <w:b/>
        <w:color w:val="EEECE1" w:themeColor="background2"/>
        <w:sz w:val="20"/>
      </w:rPr>
      <w:tblPr/>
      <w:tcPr>
        <w:tcBorders>
          <w:bottom w:val="single" w:sz="4" w:space="0" w:color="auto"/>
        </w:tcBorders>
      </w:tcPr>
    </w:tblStylePr>
    <w:tblStylePr w:type="band2Horz">
      <w:tblPr/>
      <w:tcPr>
        <w:shd w:val="clear" w:color="auto" w:fill="C0C6C9"/>
      </w:tcPr>
    </w:tblStylePr>
  </w:style>
  <w:style w:type="paragraph" w:customStyle="1" w:styleId="CoverDocumenttitlewhite">
    <w:name w:val="Cover Document title white"/>
    <w:basedOn w:val="Normal"/>
    <w:rsid w:val="001936A5"/>
    <w:pPr>
      <w:spacing w:after="0" w:line="216" w:lineRule="auto"/>
      <w:contextualSpacing/>
    </w:pPr>
    <w:rPr>
      <w:rFonts w:asciiTheme="minorHAnsi" w:eastAsiaTheme="majorEastAsia" w:hAnsiTheme="minorHAnsi" w:cstheme="majorBidi"/>
      <w:color w:val="FFFFFF" w:themeColor="background1"/>
      <w:spacing w:val="-10"/>
      <w:kern w:val="28"/>
      <w:sz w:val="80"/>
      <w:szCs w:val="80"/>
    </w:rPr>
  </w:style>
  <w:style w:type="paragraph" w:customStyle="1" w:styleId="CoverSubtitleWhite">
    <w:name w:val="Cover Subtitle White"/>
    <w:basedOn w:val="Normal"/>
    <w:rsid w:val="001936A5"/>
    <w:pPr>
      <w:numPr>
        <w:ilvl w:val="1"/>
      </w:numPr>
      <w:spacing w:after="160" w:line="240" w:lineRule="auto"/>
    </w:pPr>
    <w:rPr>
      <w:rFonts w:asciiTheme="minorHAnsi" w:eastAsiaTheme="minorEastAsia" w:hAnsiTheme="minorHAnsi"/>
      <w:color w:val="FFFFFF" w:themeColor="background1"/>
      <w:sz w:val="36"/>
      <w:szCs w:val="36"/>
      <w:lang w:val="en-US"/>
    </w:rPr>
  </w:style>
  <w:style w:type="paragraph" w:customStyle="1" w:styleId="Coverdatewhite">
    <w:name w:val="Cover date white"/>
    <w:basedOn w:val="Normal"/>
    <w:rsid w:val="001936A5"/>
    <w:pPr>
      <w:tabs>
        <w:tab w:val="left" w:pos="5216"/>
        <w:tab w:val="right" w:pos="9923"/>
      </w:tabs>
      <w:suppressAutoHyphens/>
      <w:autoSpaceDE w:val="0"/>
      <w:autoSpaceDN w:val="0"/>
      <w:adjustRightInd w:val="0"/>
      <w:spacing w:after="0" w:line="240" w:lineRule="auto"/>
      <w:textAlignment w:val="center"/>
    </w:pPr>
    <w:rPr>
      <w:rFonts w:asciiTheme="minorHAnsi" w:eastAsia="Arial" w:hAnsiTheme="minorHAnsi" w:cs="PublicSans-Light"/>
      <w:color w:val="FFFFFF" w:themeColor="background1"/>
      <w:spacing w:val="-1"/>
      <w:sz w:val="22"/>
      <w:lang w:val="en-US"/>
    </w:rPr>
  </w:style>
  <w:style w:type="paragraph" w:customStyle="1" w:styleId="Descriptorwhite">
    <w:name w:val="Descriptor white"/>
    <w:basedOn w:val="Normal"/>
    <w:rsid w:val="001936A5"/>
    <w:pPr>
      <w:spacing w:after="0" w:line="240" w:lineRule="auto"/>
    </w:pPr>
    <w:rPr>
      <w:rFonts w:ascii="Public Sans" w:eastAsia="Arial" w:hAnsi="Public Sans" w:cs="Times New Roman"/>
      <w:color w:val="FFFFFF" w:themeColor="background1"/>
      <w:sz w:val="28"/>
      <w:szCs w:val="28"/>
      <w:lang w:val="en-US"/>
    </w:rPr>
  </w:style>
  <w:style w:type="paragraph" w:styleId="BodyText">
    <w:name w:val="Body Text"/>
    <w:basedOn w:val="Normal"/>
    <w:link w:val="BodyTextChar"/>
    <w:uiPriority w:val="99"/>
    <w:unhideWhenUsed/>
    <w:rsid w:val="00280E7B"/>
    <w:pPr>
      <w:spacing w:before="160" w:after="160" w:line="240" w:lineRule="auto"/>
    </w:pPr>
    <w:rPr>
      <w:rFonts w:ascii="Calibri" w:hAnsi="Calibri" w:cs="Times New Roman"/>
      <w:sz w:val="22"/>
    </w:rPr>
  </w:style>
  <w:style w:type="character" w:customStyle="1" w:styleId="BodyTextChar">
    <w:name w:val="Body Text Char"/>
    <w:basedOn w:val="DefaultParagraphFont"/>
    <w:link w:val="BodyText"/>
    <w:uiPriority w:val="99"/>
    <w:rsid w:val="00280E7B"/>
    <w:rPr>
      <w:rFonts w:ascii="Calibri" w:hAnsi="Calibri" w:cs="Times New Roman"/>
    </w:rPr>
  </w:style>
  <w:style w:type="paragraph" w:styleId="CommentText">
    <w:name w:val="annotation text"/>
    <w:basedOn w:val="Normal"/>
    <w:link w:val="CommentTextChar"/>
    <w:uiPriority w:val="99"/>
    <w:unhideWhenUsed/>
    <w:rsid w:val="00280E7B"/>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rsid w:val="00280E7B"/>
    <w:rPr>
      <w:rFonts w:ascii="Calibri" w:hAnsi="Calibri" w:cs="Times New Roman"/>
      <w:sz w:val="20"/>
      <w:szCs w:val="20"/>
    </w:rPr>
  </w:style>
  <w:style w:type="character" w:styleId="CommentReference">
    <w:name w:val="annotation reference"/>
    <w:uiPriority w:val="99"/>
    <w:semiHidden/>
    <w:unhideWhenUsed/>
    <w:rsid w:val="00280E7B"/>
    <w:rPr>
      <w:sz w:val="16"/>
      <w:szCs w:val="16"/>
    </w:rPr>
  </w:style>
  <w:style w:type="character" w:styleId="Mention">
    <w:name w:val="Mention"/>
    <w:basedOn w:val="DefaultParagraphFont"/>
    <w:uiPriority w:val="99"/>
    <w:unhideWhenUsed/>
    <w:rsid w:val="00280E7B"/>
    <w:rPr>
      <w:color w:val="2B579A"/>
      <w:shd w:val="clear" w:color="auto" w:fill="E1DFDD"/>
    </w:rPr>
  </w:style>
  <w:style w:type="paragraph" w:customStyle="1" w:styleId="addressdetails">
    <w:name w:val="address details"/>
    <w:basedOn w:val="Normal"/>
    <w:qFormat/>
    <w:rsid w:val="00280E7B"/>
    <w:pPr>
      <w:autoSpaceDE w:val="0"/>
      <w:autoSpaceDN w:val="0"/>
      <w:adjustRightInd w:val="0"/>
      <w:spacing w:after="0" w:line="240" w:lineRule="exact"/>
    </w:pPr>
    <w:rPr>
      <w:rFonts w:eastAsia="Calibri" w:cs="Calibri"/>
      <w:sz w:val="22"/>
      <w:szCs w:val="20"/>
    </w:rPr>
  </w:style>
  <w:style w:type="character" w:styleId="UnresolvedMention">
    <w:name w:val="Unresolved Mention"/>
    <w:basedOn w:val="DefaultParagraphFont"/>
    <w:uiPriority w:val="99"/>
    <w:semiHidden/>
    <w:unhideWhenUsed/>
    <w:rsid w:val="00280E7B"/>
    <w:rPr>
      <w:color w:val="605E5C"/>
      <w:shd w:val="clear" w:color="auto" w:fill="E1DFDD"/>
    </w:rPr>
  </w:style>
  <w:style w:type="paragraph" w:styleId="Revision">
    <w:name w:val="Revision"/>
    <w:hidden/>
    <w:uiPriority w:val="99"/>
    <w:semiHidden/>
    <w:rsid w:val="00280E7B"/>
    <w:pPr>
      <w:spacing w:after="0" w:line="240" w:lineRule="auto"/>
    </w:pPr>
    <w:rPr>
      <w:rFonts w:ascii="Fira Sans" w:hAnsi="Fira Sans" w:cs="Times New Roman"/>
    </w:rPr>
  </w:style>
  <w:style w:type="paragraph" w:styleId="CommentSubject">
    <w:name w:val="annotation subject"/>
    <w:basedOn w:val="CommentText"/>
    <w:next w:val="CommentText"/>
    <w:link w:val="CommentSubjectChar"/>
    <w:uiPriority w:val="99"/>
    <w:semiHidden/>
    <w:unhideWhenUsed/>
    <w:rsid w:val="00280E7B"/>
    <w:rPr>
      <w:b/>
      <w:bCs/>
    </w:rPr>
  </w:style>
  <w:style w:type="character" w:customStyle="1" w:styleId="CommentSubjectChar">
    <w:name w:val="Comment Subject Char"/>
    <w:basedOn w:val="CommentTextChar"/>
    <w:link w:val="CommentSubject"/>
    <w:uiPriority w:val="99"/>
    <w:semiHidden/>
    <w:rsid w:val="00280E7B"/>
    <w:rPr>
      <w:rFonts w:ascii="Calibri" w:hAnsi="Calibri" w:cs="Times New Roman"/>
      <w:b/>
      <w:bCs/>
      <w:sz w:val="20"/>
      <w:szCs w:val="20"/>
    </w:rPr>
  </w:style>
  <w:style w:type="paragraph" w:customStyle="1" w:styleId="paragraph">
    <w:name w:val="paragraph"/>
    <w:basedOn w:val="Normal"/>
    <w:rsid w:val="00280E7B"/>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280E7B"/>
  </w:style>
  <w:style w:type="character" w:customStyle="1" w:styleId="eop">
    <w:name w:val="eop"/>
    <w:basedOn w:val="DefaultParagraphFont"/>
    <w:rsid w:val="00280E7B"/>
  </w:style>
  <w:style w:type="paragraph" w:customStyle="1" w:styleId="Footnote">
    <w:name w:val="Footnote"/>
    <w:basedOn w:val="FootnoteText"/>
    <w:qFormat/>
    <w:rsid w:val="00280E7B"/>
    <w:pPr>
      <w:spacing w:after="60"/>
      <w:ind w:left="284" w:hanging="284"/>
    </w:pPr>
    <w:rPr>
      <w:rFonts w:ascii="Calibri" w:hAnsi="Calibri"/>
      <w:sz w:val="18"/>
    </w:rPr>
  </w:style>
  <w:style w:type="paragraph" w:styleId="BodyTextFirstIndent">
    <w:name w:val="Body Text First Indent"/>
    <w:basedOn w:val="BodyText"/>
    <w:link w:val="BodyTextFirstIndentChar"/>
    <w:uiPriority w:val="99"/>
    <w:unhideWhenUsed/>
    <w:rsid w:val="00280E7B"/>
    <w:pPr>
      <w:spacing w:after="0"/>
      <w:ind w:firstLine="360"/>
    </w:pPr>
  </w:style>
  <w:style w:type="character" w:customStyle="1" w:styleId="BodyTextFirstIndentChar">
    <w:name w:val="Body Text First Indent Char"/>
    <w:basedOn w:val="BodyTextChar"/>
    <w:link w:val="BodyTextFirstIndent"/>
    <w:uiPriority w:val="99"/>
    <w:rsid w:val="00280E7B"/>
    <w:rPr>
      <w:rFonts w:ascii="Calibri" w:hAnsi="Calibri" w:cs="Times New Roman"/>
    </w:rPr>
  </w:style>
  <w:style w:type="table" w:styleId="PlainTable1">
    <w:name w:val="Plain Table 1"/>
    <w:basedOn w:val="TableNormal"/>
    <w:uiPriority w:val="41"/>
    <w:rsid w:val="00280E7B"/>
    <w:pPr>
      <w:spacing w:after="0" w:line="240" w:lineRule="auto"/>
    </w:pPr>
    <w:rPr>
      <w:rFonts w:ascii="Fira Sans" w:hAnsi="Fira Sans"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locked/>
    <w:rsid w:val="00280E7B"/>
    <w:rPr>
      <w:rFonts w:ascii="Arial" w:hAnsi="Arial"/>
      <w:sz w:val="24"/>
    </w:rPr>
  </w:style>
  <w:style w:type="paragraph" w:customStyle="1" w:styleId="Extractlist">
    <w:name w:val="Extract list"/>
    <w:basedOn w:val="ListParagraph"/>
    <w:qFormat/>
    <w:rsid w:val="00280E7B"/>
    <w:pPr>
      <w:numPr>
        <w:numId w:val="11"/>
      </w:numPr>
      <w:spacing w:before="60" w:after="60" w:line="240" w:lineRule="auto"/>
    </w:pPr>
    <w:rPr>
      <w:rFonts w:ascii="Calibri" w:eastAsia="Times New Roman" w:hAnsi="Calibri" w:cs="Arial"/>
      <w:sz w:val="22"/>
      <w:szCs w:val="19"/>
      <w:lang w:eastAsia="en-AU"/>
    </w:rPr>
  </w:style>
  <w:style w:type="paragraph" w:customStyle="1" w:styleId="footertext">
    <w:name w:val="footer text"/>
    <w:basedOn w:val="Normal"/>
    <w:uiPriority w:val="99"/>
    <w:rsid w:val="00280E7B"/>
    <w:pPr>
      <w:suppressAutoHyphens/>
      <w:autoSpaceDE w:val="0"/>
      <w:autoSpaceDN w:val="0"/>
      <w:adjustRightInd w:val="0"/>
      <w:spacing w:after="0" w:line="200" w:lineRule="atLeast"/>
      <w:textAlignment w:val="center"/>
    </w:pPr>
    <w:rPr>
      <w:rFonts w:ascii="Source Sans Pro" w:hAnsi="Source Sans Pro" w:cs="Source Sans Pro"/>
      <w:color w:val="0A4047"/>
      <w:sz w:val="18"/>
      <w:szCs w:val="18"/>
      <w:lang w:val="en-GB"/>
    </w:rPr>
  </w:style>
  <w:style w:type="paragraph" w:customStyle="1" w:styleId="Notestyle">
    <w:name w:val="Note style"/>
    <w:basedOn w:val="Normal"/>
    <w:qFormat/>
    <w:rsid w:val="00280E7B"/>
    <w:pPr>
      <w:spacing w:before="120" w:after="120" w:line="240" w:lineRule="auto"/>
      <w:ind w:left="167" w:right="96"/>
    </w:pPr>
    <w:rPr>
      <w:rFonts w:ascii="Calibri" w:eastAsia="Times New Roman" w:hAnsi="Calibri" w:cs="Times New Roman"/>
      <w:bCs/>
      <w:iCs/>
      <w:noProof/>
      <w:color w:val="0A4047"/>
      <w:sz w:val="22"/>
      <w:lang w:eastAsia="en-AU"/>
    </w:rPr>
  </w:style>
  <w:style w:type="paragraph" w:customStyle="1" w:styleId="tablelefttext">
    <w:name w:val="table left text"/>
    <w:basedOn w:val="Normal"/>
    <w:qFormat/>
    <w:rsid w:val="00280E7B"/>
    <w:pPr>
      <w:spacing w:before="100" w:after="100" w:line="216" w:lineRule="auto"/>
    </w:pPr>
    <w:rPr>
      <w:rFonts w:ascii="Calibri" w:eastAsia="Times New Roman" w:hAnsi="Calibri" w:cs="Arial"/>
      <w:b/>
      <w:color w:val="0A4047"/>
      <w:sz w:val="22"/>
      <w:lang w:eastAsia="en-AU"/>
    </w:rPr>
  </w:style>
  <w:style w:type="paragraph" w:customStyle="1" w:styleId="tablerightstyle">
    <w:name w:val="table right style"/>
    <w:basedOn w:val="BodyText"/>
    <w:qFormat/>
    <w:rsid w:val="00280E7B"/>
    <w:pPr>
      <w:tabs>
        <w:tab w:val="left" w:pos="567"/>
        <w:tab w:val="left" w:pos="850"/>
        <w:tab w:val="left" w:pos="1134"/>
        <w:tab w:val="left" w:pos="1417"/>
        <w:tab w:val="left" w:pos="1701"/>
      </w:tabs>
      <w:suppressAutoHyphens/>
      <w:autoSpaceDE w:val="0"/>
      <w:autoSpaceDN w:val="0"/>
      <w:adjustRightInd w:val="0"/>
      <w:spacing w:before="60" w:after="120"/>
      <w:textAlignment w:val="center"/>
    </w:pPr>
    <w:rPr>
      <w:rFonts w:cs="Source Sans Pro"/>
      <w:color w:val="000000"/>
      <w:lang w:eastAsia="en-AU"/>
    </w:rPr>
  </w:style>
  <w:style w:type="paragraph" w:customStyle="1" w:styleId="tablerightbullets">
    <w:name w:val="table right bullets"/>
    <w:basedOn w:val="tablerightstyle"/>
    <w:qFormat/>
    <w:rsid w:val="00280E7B"/>
    <w:pPr>
      <w:numPr>
        <w:numId w:val="12"/>
      </w:numPr>
      <w:tabs>
        <w:tab w:val="clear" w:pos="567"/>
        <w:tab w:val="clear" w:pos="850"/>
        <w:tab w:val="clear" w:pos="1134"/>
      </w:tabs>
      <w:spacing w:after="60"/>
      <w:ind w:left="573" w:right="57" w:hanging="284"/>
    </w:pPr>
  </w:style>
  <w:style w:type="paragraph" w:customStyle="1" w:styleId="Tableheadingtext">
    <w:name w:val="Table heading text"/>
    <w:basedOn w:val="Normal"/>
    <w:qFormat/>
    <w:rsid w:val="00280E7B"/>
    <w:pPr>
      <w:spacing w:before="120" w:after="120" w:line="270" w:lineRule="atLeast"/>
    </w:pPr>
    <w:rPr>
      <w:rFonts w:ascii="Calibri" w:eastAsia="Times New Roman" w:hAnsi="Calibri" w:cs="Calibri"/>
      <w:b/>
      <w:bCs/>
      <w:iCs/>
      <w:sz w:val="22"/>
      <w:lang w:eastAsia="en-AU"/>
    </w:rPr>
  </w:style>
  <w:style w:type="character" w:customStyle="1" w:styleId="A1">
    <w:name w:val="A1"/>
    <w:uiPriority w:val="99"/>
    <w:rsid w:val="00280E7B"/>
    <w:rPr>
      <w:rFonts w:cs="Source Sans Pro"/>
      <w:color w:val="000000"/>
      <w:sz w:val="20"/>
      <w:szCs w:val="20"/>
    </w:rPr>
  </w:style>
  <w:style w:type="paragraph" w:styleId="TOAHeading">
    <w:name w:val="toa heading"/>
    <w:basedOn w:val="Normal"/>
    <w:next w:val="Normal"/>
    <w:uiPriority w:val="99"/>
    <w:unhideWhenUsed/>
    <w:rsid w:val="00280E7B"/>
    <w:pPr>
      <w:spacing w:before="120" w:after="0" w:line="240" w:lineRule="auto"/>
    </w:pPr>
    <w:rPr>
      <w:rFonts w:asciiTheme="majorHAnsi" w:eastAsiaTheme="majorEastAsia" w:hAnsiTheme="majorHAnsi" w:cstheme="majorBidi"/>
      <w:b/>
      <w:bCs/>
      <w:szCs w:val="24"/>
    </w:rPr>
  </w:style>
  <w:style w:type="paragraph" w:customStyle="1" w:styleId="notestylebullets">
    <w:name w:val="note style bullets"/>
    <w:basedOn w:val="Notestyle"/>
    <w:qFormat/>
    <w:rsid w:val="00280E7B"/>
    <w:pPr>
      <w:numPr>
        <w:numId w:val="13"/>
      </w:numPr>
      <w:spacing w:before="0" w:after="0"/>
    </w:pPr>
  </w:style>
  <w:style w:type="paragraph" w:styleId="BodyTextIndent">
    <w:name w:val="Body Text Indent"/>
    <w:basedOn w:val="Normal"/>
    <w:link w:val="BodyTextIndentChar"/>
    <w:uiPriority w:val="99"/>
    <w:unhideWhenUsed/>
    <w:rsid w:val="00280E7B"/>
    <w:pPr>
      <w:spacing w:after="120" w:line="240" w:lineRule="auto"/>
      <w:ind w:left="283"/>
    </w:pPr>
    <w:rPr>
      <w:rFonts w:ascii="Calibri" w:hAnsi="Calibri" w:cs="Times New Roman"/>
      <w:sz w:val="22"/>
    </w:rPr>
  </w:style>
  <w:style w:type="character" w:customStyle="1" w:styleId="BodyTextIndentChar">
    <w:name w:val="Body Text Indent Char"/>
    <w:basedOn w:val="DefaultParagraphFont"/>
    <w:link w:val="BodyTextIndent"/>
    <w:uiPriority w:val="99"/>
    <w:rsid w:val="00280E7B"/>
    <w:rPr>
      <w:rFonts w:ascii="Calibri" w:hAnsi="Calibri" w:cs="Times New Roman"/>
    </w:rPr>
  </w:style>
  <w:style w:type="paragraph" w:customStyle="1" w:styleId="indentedtext">
    <w:name w:val="indented text"/>
    <w:basedOn w:val="BodyText"/>
    <w:qFormat/>
    <w:rsid w:val="00280E7B"/>
    <w:pPr>
      <w:ind w:left="709"/>
    </w:pPr>
  </w:style>
  <w:style w:type="paragraph" w:styleId="NoteHeading">
    <w:name w:val="Note Heading"/>
    <w:basedOn w:val="Normal"/>
    <w:next w:val="Normal"/>
    <w:link w:val="NoteHeadingChar"/>
    <w:uiPriority w:val="99"/>
    <w:unhideWhenUsed/>
    <w:rsid w:val="00280E7B"/>
    <w:pPr>
      <w:spacing w:after="0" w:line="240" w:lineRule="auto"/>
    </w:pPr>
    <w:rPr>
      <w:rFonts w:ascii="Calibri" w:hAnsi="Calibri" w:cs="Times New Roman"/>
      <w:sz w:val="22"/>
    </w:rPr>
  </w:style>
  <w:style w:type="character" w:customStyle="1" w:styleId="NoteHeadingChar">
    <w:name w:val="Note Heading Char"/>
    <w:basedOn w:val="DefaultParagraphFont"/>
    <w:link w:val="NoteHeading"/>
    <w:uiPriority w:val="99"/>
    <w:rsid w:val="00280E7B"/>
    <w:rPr>
      <w:rFonts w:ascii="Calibri" w:hAnsi="Calibri" w:cs="Times New Roman"/>
    </w:rPr>
  </w:style>
  <w:style w:type="numbering" w:customStyle="1" w:styleId="CurrentList1">
    <w:name w:val="Current List1"/>
    <w:uiPriority w:val="99"/>
    <w:rsid w:val="00280E7B"/>
    <w:pPr>
      <w:numPr>
        <w:numId w:val="20"/>
      </w:numPr>
    </w:pPr>
  </w:style>
  <w:style w:type="paragraph" w:customStyle="1" w:styleId="TableText">
    <w:name w:val="Table Text"/>
    <w:basedOn w:val="Normal"/>
    <w:qFormat/>
    <w:rsid w:val="00DA23AB"/>
    <w:pPr>
      <w:spacing w:before="120" w:after="12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egislation.nsw.gov.au/view/html/inforce/current/act-2013-041" TargetMode="External"/><Relationship Id="rId18" Type="http://schemas.openxmlformats.org/officeDocument/2006/relationships/hyperlink" Target="mailto:cassie.tuckwell@sport.nsw.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oilecc_executive@oilecc.nsw.gov.au" TargetMode="External"/><Relationship Id="rId7" Type="http://schemas.openxmlformats.org/officeDocument/2006/relationships/styles" Target="styles.xml"/><Relationship Id="rId12" Type="http://schemas.openxmlformats.org/officeDocument/2006/relationships/hyperlink" Target="https://sportnswgov.sharepoint.com/sites/OOSintranet" TargetMode="External"/><Relationship Id="rId17" Type="http://schemas.openxmlformats.org/officeDocument/2006/relationships/hyperlink" Target="mailto:John.Egan@sport.nsw.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pidadvice@ombo.nsw.gov.au" TargetMode="External"/><Relationship Id="rId20" Type="http://schemas.openxmlformats.org/officeDocument/2006/relationships/hyperlink" Target="mailto:oiicac_executive@oiicac.nsw.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John.Egan@sport"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eap@convergeintl.com.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aren.jones@sport" TargetMode="External"/><Relationship Id="rId22" Type="http://schemas.openxmlformats.org/officeDocument/2006/relationships/hyperlink" Target="mailto:olg@olg.nsw.gov.au" TargetMode="Externa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629D36936944BC99B31706BE6DD4C5"/>
        <w:category>
          <w:name w:val="General"/>
          <w:gallery w:val="placeholder"/>
        </w:category>
        <w:types>
          <w:type w:val="bbPlcHdr"/>
        </w:types>
        <w:behaviors>
          <w:behavior w:val="content"/>
        </w:behaviors>
        <w:guid w:val="{F1F50072-CF9C-43BF-B6E0-6ED50A5D850A}"/>
      </w:docPartPr>
      <w:docPartBody>
        <w:p w:rsidR="00B076DE" w:rsidRDefault="00CE6903" w:rsidP="00CE6903">
          <w:pPr>
            <w:pStyle w:val="1A629D36936944BC99B31706BE6DD4C5"/>
          </w:pPr>
          <w:r w:rsidRPr="00B34AA1">
            <w:rPr>
              <w:rStyle w:val="PlaceholderText"/>
            </w:rPr>
            <w:t>[Title]</w:t>
          </w:r>
        </w:p>
      </w:docPartBody>
    </w:docPart>
    <w:docPart>
      <w:docPartPr>
        <w:name w:val="CA469996E4F845AD86EBF645CF17F6F5"/>
        <w:category>
          <w:name w:val="General"/>
          <w:gallery w:val="placeholder"/>
        </w:category>
        <w:types>
          <w:type w:val="bbPlcHdr"/>
        </w:types>
        <w:behaviors>
          <w:behavior w:val="content"/>
        </w:behaviors>
        <w:guid w:val="{C46B6DDB-7642-4453-A39B-4652E2287782}"/>
      </w:docPartPr>
      <w:docPartBody>
        <w:p w:rsidR="009477D8" w:rsidRDefault="00F23563" w:rsidP="00F23563">
          <w:pPr>
            <w:pStyle w:val="CA469996E4F845AD86EBF645CF17F6F5"/>
          </w:pPr>
          <w:r w:rsidRPr="006B12C9">
            <w:rPr>
              <w:rStyle w:val="PlaceholderText"/>
            </w:rPr>
            <w:t>[Status]</w:t>
          </w:r>
        </w:p>
      </w:docPartBody>
    </w:docPart>
    <w:docPart>
      <w:docPartPr>
        <w:name w:val="9721EC32F16141828E20E9E549EF4191"/>
        <w:category>
          <w:name w:val="General"/>
          <w:gallery w:val="placeholder"/>
        </w:category>
        <w:types>
          <w:type w:val="bbPlcHdr"/>
        </w:types>
        <w:behaviors>
          <w:behavior w:val="content"/>
        </w:behaviors>
        <w:guid w:val="{9B67EEFC-6B45-427E-8C7B-AECAD2465CD4}"/>
      </w:docPartPr>
      <w:docPartBody>
        <w:p w:rsidR="009477D8" w:rsidRDefault="00A51718" w:rsidP="00A51718">
          <w:pPr>
            <w:pStyle w:val="9721EC32F16141828E20E9E549EF41912"/>
          </w:pPr>
          <w:r w:rsidRPr="00935FA4">
            <w:rPr>
              <w:rStyle w:val="PlaceholderText"/>
            </w:rPr>
            <w:t>[</w:t>
          </w:r>
          <w:r>
            <w:rPr>
              <w:rStyle w:val="PlaceholderText"/>
            </w:rPr>
            <w:t>Approved</w:t>
          </w:r>
          <w:r w:rsidRPr="00935FA4">
            <w:rPr>
              <w:rStyle w:val="PlaceholderText"/>
            </w:rPr>
            <w:t xml:space="preserve"> Date]</w:t>
          </w:r>
        </w:p>
      </w:docPartBody>
    </w:docPart>
    <w:docPart>
      <w:docPartPr>
        <w:name w:val="4E0648DD7A4B4E8AAB0FE855041AEF74"/>
        <w:category>
          <w:name w:val="General"/>
          <w:gallery w:val="placeholder"/>
        </w:category>
        <w:types>
          <w:type w:val="bbPlcHdr"/>
        </w:types>
        <w:behaviors>
          <w:behavior w:val="content"/>
        </w:behaviors>
        <w:guid w:val="{BE77282B-32D9-4392-88DA-4C06AF4A8D6C}"/>
      </w:docPartPr>
      <w:docPartBody>
        <w:p w:rsidR="008156EB" w:rsidRDefault="00873254" w:rsidP="00873254">
          <w:pPr>
            <w:pStyle w:val="4E0648DD7A4B4E8AAB0FE855041AEF74"/>
          </w:pPr>
          <w:r w:rsidRPr="00FB74E0">
            <w:rPr>
              <w:rStyle w:val="PlaceholderText"/>
            </w:rPr>
            <w:t>[Title]</w:t>
          </w:r>
        </w:p>
      </w:docPartBody>
    </w:docPart>
    <w:docPart>
      <w:docPartPr>
        <w:name w:val="C6C4745B3C7949BF88EA63C20D66888B"/>
        <w:category>
          <w:name w:val="General"/>
          <w:gallery w:val="placeholder"/>
        </w:category>
        <w:types>
          <w:type w:val="bbPlcHdr"/>
        </w:types>
        <w:behaviors>
          <w:behavior w:val="content"/>
        </w:behaviors>
        <w:guid w:val="{F1425162-039F-425A-A6C0-EDB4921CECDC}"/>
      </w:docPartPr>
      <w:docPartBody>
        <w:p w:rsidR="008156EB" w:rsidRDefault="00873254" w:rsidP="00873254">
          <w:pPr>
            <w:pStyle w:val="C6C4745B3C7949BF88EA63C20D66888B"/>
          </w:pPr>
          <w:r w:rsidRPr="006D7B30">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ublicSans-Light">
    <w:altName w:val="Calibri"/>
    <w:panose1 w:val="00000000000000000000"/>
    <w:charset w:val="4D"/>
    <w:family w:val="auto"/>
    <w:notTrueType/>
    <w:pitch w:val="default"/>
    <w:sig w:usb0="00000003" w:usb1="00000000" w:usb2="00000000" w:usb3="00000000" w:csb0="00000001" w:csb1="00000000"/>
  </w:font>
  <w:font w:name="Public Sans">
    <w:panose1 w:val="00000000000000000000"/>
    <w:charset w:val="00"/>
    <w:family w:val="auto"/>
    <w:pitch w:val="variable"/>
    <w:sig w:usb0="A00000FF" w:usb1="4000205B" w:usb2="00000000" w:usb3="00000000" w:csb0="00000193" w:csb1="00000000"/>
  </w:font>
  <w:font w:name="Fira Sans">
    <w:charset w:val="00"/>
    <w:family w:val="swiss"/>
    <w:pitch w:val="variable"/>
    <w:sig w:usb0="600002FF" w:usb1="00000001" w:usb2="00000000" w:usb3="00000000" w:csb0="0000019F" w:csb1="00000000"/>
  </w:font>
  <w:font w:name="Source Sans Pro">
    <w:charset w:val="00"/>
    <w:family w:val="swiss"/>
    <w:pitch w:val="variable"/>
    <w:sig w:usb0="600002F7" w:usb1="02000001" w:usb2="00000000" w:usb3="00000000" w:csb0="0000019F" w:csb1="00000000"/>
  </w:font>
  <w:font w:name="Public Sans Light">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Wingdings 2">
    <w:altName w:val="Webdings"/>
    <w:panose1 w:val="05020102010507070707"/>
    <w:charset w:val="02"/>
    <w:family w:val="roman"/>
    <w:pitch w:val="variable"/>
    <w:sig w:usb0="00000000" w:usb1="10000000" w:usb2="00000000" w:usb3="00000000" w:csb0="80000000" w:csb1="00000000"/>
  </w:font>
  <w:font w:name="Public Sans SemiBold">
    <w:panose1 w:val="00000000000000000000"/>
    <w:charset w:val="00"/>
    <w:family w:val="auto"/>
    <w:pitch w:val="variable"/>
    <w:sig w:usb0="A00000FF" w:usb1="4000205B" w:usb2="00000000" w:usb3="00000000" w:csb0="00000193"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7FE1"/>
    <w:rsid w:val="0002320F"/>
    <w:rsid w:val="00033A6F"/>
    <w:rsid w:val="001737F0"/>
    <w:rsid w:val="00274734"/>
    <w:rsid w:val="002F40AF"/>
    <w:rsid w:val="00304295"/>
    <w:rsid w:val="00374B50"/>
    <w:rsid w:val="003A38F9"/>
    <w:rsid w:val="00496B7D"/>
    <w:rsid w:val="00562E5C"/>
    <w:rsid w:val="00577D91"/>
    <w:rsid w:val="00622A10"/>
    <w:rsid w:val="00632275"/>
    <w:rsid w:val="006B59D2"/>
    <w:rsid w:val="006B7FE1"/>
    <w:rsid w:val="00702695"/>
    <w:rsid w:val="007364F7"/>
    <w:rsid w:val="00776960"/>
    <w:rsid w:val="00777BA8"/>
    <w:rsid w:val="007A6382"/>
    <w:rsid w:val="007D2A49"/>
    <w:rsid w:val="008156EB"/>
    <w:rsid w:val="00873254"/>
    <w:rsid w:val="0087409A"/>
    <w:rsid w:val="00943343"/>
    <w:rsid w:val="009477D8"/>
    <w:rsid w:val="009D7B08"/>
    <w:rsid w:val="00A51718"/>
    <w:rsid w:val="00A51F66"/>
    <w:rsid w:val="00B076DE"/>
    <w:rsid w:val="00B41AC3"/>
    <w:rsid w:val="00B57E5D"/>
    <w:rsid w:val="00B73C01"/>
    <w:rsid w:val="00BF42D5"/>
    <w:rsid w:val="00C47A93"/>
    <w:rsid w:val="00C92D64"/>
    <w:rsid w:val="00CE6903"/>
    <w:rsid w:val="00E24690"/>
    <w:rsid w:val="00E35ACC"/>
    <w:rsid w:val="00E66662"/>
    <w:rsid w:val="00F00554"/>
    <w:rsid w:val="00F2356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C92D64"/>
    <w:rPr>
      <w:color w:val="808080"/>
    </w:rPr>
  </w:style>
  <w:style w:type="paragraph" w:customStyle="1" w:styleId="1A629D36936944BC99B31706BE6DD4C5">
    <w:name w:val="1A629D36936944BC99B31706BE6DD4C5"/>
    <w:rsid w:val="00CE6903"/>
    <w:pPr>
      <w:spacing w:after="160" w:line="259" w:lineRule="auto"/>
    </w:pPr>
  </w:style>
  <w:style w:type="paragraph" w:customStyle="1" w:styleId="CA469996E4F845AD86EBF645CF17F6F5">
    <w:name w:val="CA469996E4F845AD86EBF645CF17F6F5"/>
    <w:rsid w:val="00F23563"/>
    <w:pPr>
      <w:spacing w:after="160" w:line="259" w:lineRule="auto"/>
    </w:pPr>
  </w:style>
  <w:style w:type="paragraph" w:customStyle="1" w:styleId="9721EC32F16141828E20E9E549EF41912">
    <w:name w:val="9721EC32F16141828E20E9E549EF41912"/>
    <w:rsid w:val="00A51718"/>
    <w:rPr>
      <w:rFonts w:ascii="Arial" w:eastAsiaTheme="minorHAnsi" w:hAnsi="Arial"/>
      <w:lang w:eastAsia="en-US"/>
    </w:rPr>
  </w:style>
  <w:style w:type="paragraph" w:customStyle="1" w:styleId="4E0648DD7A4B4E8AAB0FE855041AEF74">
    <w:name w:val="4E0648DD7A4B4E8AAB0FE855041AEF74"/>
    <w:rsid w:val="00873254"/>
    <w:pPr>
      <w:spacing w:after="160" w:line="259" w:lineRule="auto"/>
    </w:pPr>
  </w:style>
  <w:style w:type="paragraph" w:customStyle="1" w:styleId="C6C4745B3C7949BF88EA63C20D66888B">
    <w:name w:val="C6C4745B3C7949BF88EA63C20D66888B"/>
    <w:rsid w:val="0087325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 Sport">
      <a:dk1>
        <a:sysClr val="windowText" lastClr="000000"/>
      </a:dk1>
      <a:lt1>
        <a:sysClr val="window" lastClr="FFFFFF"/>
      </a:lt1>
      <a:dk2>
        <a:srgbClr val="009FDF"/>
      </a:dk2>
      <a:lt2>
        <a:srgbClr val="EEECE1"/>
      </a:lt2>
      <a:accent1>
        <a:srgbClr val="00355F"/>
      </a:accent1>
      <a:accent2>
        <a:srgbClr val="97D600"/>
      </a:accent2>
      <a:accent3>
        <a:srgbClr val="D0006F"/>
      </a:accent3>
      <a:accent4>
        <a:srgbClr val="FF5100"/>
      </a:accent4>
      <a:accent5>
        <a:srgbClr val="FFD100"/>
      </a:accent5>
      <a:accent6>
        <a:srgbClr val="8246AF"/>
      </a:accent6>
      <a:hlink>
        <a:srgbClr val="00355F"/>
      </a:hlink>
      <a:folHlink>
        <a:srgbClr val="D0006F"/>
      </a:folHlink>
    </a:clrScheme>
    <a:fontScheme name="NSW Centre for Excellen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2023-09-20T00:00:00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D7B8FD81E2AF241ACDA612C37D4A0A8" ma:contentTypeVersion="9" ma:contentTypeDescription="Create a new document." ma:contentTypeScope="" ma:versionID="4a8753681e57d706f57fed75cc42c824">
  <xsd:schema xmlns:xsd="http://www.w3.org/2001/XMLSchema" xmlns:xs="http://www.w3.org/2001/XMLSchema" xmlns:p="http://schemas.microsoft.com/office/2006/metadata/properties" xmlns:ns2="5f9ad2e1-cd3d-4c4e-8df2-309a9aa68f2b" xmlns:ns3="27d0e17e-ad3a-42dc-b0f2-991f6c59e1dd" targetNamespace="http://schemas.microsoft.com/office/2006/metadata/properties" ma:root="true" ma:fieldsID="d08f47672cc10f17090b7d536ef79b55" ns2:_="" ns3:_="">
    <xsd:import namespace="5f9ad2e1-cd3d-4c4e-8df2-309a9aa68f2b"/>
    <xsd:import namespace="27d0e17e-ad3a-42dc-b0f2-991f6c59e1d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9ad2e1-cd3d-4c4e-8df2-309a9aa68f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d0e17e-ad3a-42dc-b0f2-991f6c59e1d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27d0e17e-ad3a-42dc-b0f2-991f6c59e1dd">
      <UserInfo>
        <DisplayName>John Egan</DisplayName>
        <AccountId>13</AccountId>
        <AccountType/>
      </UserInfo>
      <UserInfo>
        <DisplayName>Felicity McIntyre</DisplayName>
        <AccountId>10</AccountId>
        <AccountType/>
      </UserInfo>
      <UserInfo>
        <DisplayName>Mary Patania</DisplayName>
        <AccountId>28</AccountId>
        <AccountType/>
      </UserInfo>
      <UserInfo>
        <DisplayName>Cassie Tuckwell</DisplayName>
        <AccountId>15</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DECE30-1C1A-4D0B-BBD8-C314B39219D8}">
  <ds:schemaRefs>
    <ds:schemaRef ds:uri="http://schemas.microsoft.com/sharepoint/v3/contenttype/forms"/>
  </ds:schemaRefs>
</ds:datastoreItem>
</file>

<file path=customXml/itemProps3.xml><?xml version="1.0" encoding="utf-8"?>
<ds:datastoreItem xmlns:ds="http://schemas.openxmlformats.org/officeDocument/2006/customXml" ds:itemID="{669284E5-30AD-4C29-95EF-A3CDCBAFC3D6}">
  <ds:schemaRefs>
    <ds:schemaRef ds:uri="http://schemas.openxmlformats.org/officeDocument/2006/bibliography"/>
  </ds:schemaRefs>
</ds:datastoreItem>
</file>

<file path=customXml/itemProps4.xml><?xml version="1.0" encoding="utf-8"?>
<ds:datastoreItem xmlns:ds="http://schemas.openxmlformats.org/officeDocument/2006/customXml" ds:itemID="{2E7FCBE2-15DC-458E-A450-AD9CEE387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9ad2e1-cd3d-4c4e-8df2-309a9aa68f2b"/>
    <ds:schemaRef ds:uri="27d0e17e-ad3a-42dc-b0f2-991f6c59e1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1B6218B-DB0E-4C0D-B996-0E3ED2A869C4}">
  <ds:schemaRefs>
    <ds:schemaRef ds:uri="http://schemas.microsoft.com/office/2006/metadata/properties"/>
    <ds:schemaRef ds:uri="http://schemas.microsoft.com/office/infopath/2007/PartnerControls"/>
    <ds:schemaRef ds:uri="27d0e17e-ad3a-42dc-b0f2-991f6c59e1d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8409</Words>
  <Characters>47932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Public Interest Disclosure Policy</vt:lpstr>
    </vt:vector>
  </TitlesOfParts>
  <Company>NSW, Department of Education &amp; Communities</Company>
  <LinksUpToDate>false</LinksUpToDate>
  <CharactersWithSpaces>56229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Interest Disclosure Policy</dc:title>
  <dc:subject/>
  <dc:creator>Hemers, Sherilee</dc:creator>
  <cp:keywords>Word template</cp:keywords>
  <cp:lastModifiedBy>Samantha Feyzeny</cp:lastModifiedBy>
  <cp:revision>10</cp:revision>
  <cp:lastPrinted>2023-09-17T23:47:00Z</cp:lastPrinted>
  <dcterms:created xsi:type="dcterms:W3CDTF">2023-09-18T05:22:00Z</dcterms:created>
  <dcterms:modified xsi:type="dcterms:W3CDTF">2023-09-28T01:59:00Z</dcterms:modified>
  <cp:contentStatus>V0.1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0x0101003D7B8FD81E2AF241ACDA612C37D4A0A8</vt:lpwstr>
  </property>
  <property fmtid="{D5CDD505-2E9C-101B-9397-08002B2CF9AE}" pid="3" name="Audience1">
    <vt:lpwstr>16;#All Users|3657b3fb-1c2b-4370-8213-5e0963bce5d9</vt:lpwstr>
  </property>
  <property fmtid="{D5CDD505-2E9C-101B-9397-08002B2CF9AE}" pid="4" name="TaxKeyword">
    <vt:lpwstr>640;#Word template|c5738c90-edc4-47ab-a5f0-6e0a06b7053c</vt:lpwstr>
  </property>
  <property fmtid="{D5CDD505-2E9C-101B-9397-08002B2CF9AE}" pid="5" name="Venues">
    <vt:lpwstr/>
  </property>
  <property fmtid="{D5CDD505-2E9C-101B-9397-08002B2CF9AE}" pid="6" name="Region">
    <vt:lpwstr/>
  </property>
  <property fmtid="{D5CDD505-2E9C-101B-9397-08002B2CF9AE}" pid="7" name="OOS_Type">
    <vt:lpwstr>12;#Template|5bed4472-366f-4bf0-b84f-9abf89309d91</vt:lpwstr>
  </property>
  <property fmtid="{D5CDD505-2E9C-101B-9397-08002B2CF9AE}" pid="8" name="OOSDocStatus">
    <vt:lpwstr>42;#Draft|7437423e-fc40-4c58-b6c5-3de83998b808</vt:lpwstr>
  </property>
  <property fmtid="{D5CDD505-2E9C-101B-9397-08002B2CF9AE}" pid="9" name="OOS_Classification">
    <vt:lpwstr>15;#Unclassified|b24bbe3f-2d2d-4346-b6a0-8cffe4513138</vt:lpwstr>
  </property>
  <property fmtid="{D5CDD505-2E9C-101B-9397-08002B2CF9AE}" pid="10" name="System">
    <vt:lpwstr/>
  </property>
  <property fmtid="{D5CDD505-2E9C-101B-9397-08002B2CF9AE}" pid="11" name="Group1">
    <vt:lpwstr>84;#Communications|a6d0d277-bece-428f-aebd-47e61f401bad</vt:lpwstr>
  </property>
</Properties>
</file>